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0" w:hRule="auto" w:wrap="auto" w:vAnchor="margin" w:hAnchor="text" w:yAlign="inline"/>
        <w:jc w:val="center"/>
        <w:rPr>
          <w:b/>
          <w:bCs/>
          <w:sz w:val="36"/>
          <w:szCs w:val="36"/>
        </w:rPr>
      </w:pPr>
      <w:r>
        <w:rPr>
          <w:b/>
          <w:bCs/>
          <w:sz w:val="36"/>
          <w:szCs w:val="36"/>
          <w:rtl w:val="0"/>
          <w:lang w:val="en-US"/>
        </w:rPr>
        <w:t>Purchase Contract</w:t>
      </w:r>
    </w:p>
    <w:tbl>
      <w:tblPr>
        <w:tblStyle w:val="5"/>
        <w:tblW w:w="10800"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940"/>
        <w:gridCol w:w="4381"/>
        <w:gridCol w:w="4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jc w:val="center"/>
        </w:trPr>
        <w:tc>
          <w:tcPr>
            <w:tcW w:w="5940" w:type="dxa"/>
            <w:tcBorders>
              <w:top w:val="nil"/>
              <w:left w:val="nil"/>
              <w:bottom w:val="nil"/>
              <w:right w:val="nil"/>
            </w:tcBorders>
            <w:shd w:val="clear" w:color="auto" w:fill="auto"/>
            <w:tcMar>
              <w:top w:w="80" w:type="dxa"/>
              <w:left w:w="80" w:type="dxa"/>
              <w:bottom w:w="80" w:type="dxa"/>
              <w:right w:w="80" w:type="dxa"/>
            </w:tcMar>
            <w:vAlign w:val="center"/>
          </w:tcPr>
          <w:p>
            <w:pPr>
              <w:framePr w:w="0" w:hRule="auto" w:wrap="auto" w:vAnchor="margin" w:hAnchor="text" w:yAlign="inline"/>
            </w:pPr>
            <w:r>
              <w:rPr>
                <w:b/>
                <w:bCs/>
                <w:rtl w:val="0"/>
                <w:lang w:val="en-US"/>
              </w:rPr>
              <w:t>Buyer</w:t>
            </w:r>
            <w:r>
              <w:rPr>
                <w:rFonts w:ascii="宋体" w:hAnsi="宋体" w:eastAsia="宋体" w:cs="宋体"/>
                <w:b/>
                <w:bCs/>
                <w:rtl w:val="0"/>
                <w:lang w:val="zh-TW" w:eastAsia="zh-TW"/>
              </w:rPr>
              <w:t>：</w:t>
            </w:r>
            <w:r>
              <w:rPr>
                <w:rFonts w:ascii="Calibri" w:hAnsi="Calibri" w:eastAsia="Calibri" w:cs="Calibri"/>
                <w:b/>
                <w:bCs/>
                <w:u w:val="single"/>
                <w:rtl w:val="0"/>
                <w:lang w:val="en-US"/>
              </w:rPr>
              <w:t xml:space="preserve">                    </w:t>
            </w:r>
            <w:r>
              <w:rPr>
                <w:kern w:val="0"/>
                <w:sz w:val="18"/>
                <w:szCs w:val="18"/>
                <w:rtl w:val="0"/>
                <w:lang w:val="en-US"/>
              </w:rPr>
              <w:t xml:space="preserve">(Party A)                          </w:t>
            </w:r>
          </w:p>
        </w:tc>
        <w:tc>
          <w:tcPr>
            <w:tcW w:w="4381"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b/>
                <w:bCs/>
                <w:sz w:val="21"/>
                <w:szCs w:val="21"/>
                <w:rtl w:val="0"/>
                <w:lang w:val="en-US"/>
              </w:rPr>
              <w:t>Contract NO</w:t>
            </w:r>
            <w:r>
              <w:rPr>
                <w:rFonts w:ascii="宋体" w:hAnsi="宋体" w:eastAsia="宋体" w:cs="宋体"/>
                <w:b/>
                <w:bCs/>
                <w:sz w:val="21"/>
                <w:szCs w:val="21"/>
                <w:rtl w:val="0"/>
                <w:lang w:val="zh-TW" w:eastAsia="zh-TW"/>
              </w:rPr>
              <w:t>：</w:t>
            </w:r>
            <w:r>
              <w:rPr>
                <w:sz w:val="18"/>
                <w:szCs w:val="18"/>
                <w:u w:val="single"/>
                <w:rtl w:val="0"/>
                <w:lang w:val="en-US"/>
              </w:rPr>
              <w:t>ES-20180</w:t>
            </w:r>
            <w:r>
              <w:rPr>
                <w:sz w:val="18"/>
                <w:szCs w:val="18"/>
                <w:u w:val="single"/>
                <w:rtl w:val="0"/>
                <w:lang w:val="zh-CN" w:eastAsia="zh-CN"/>
              </w:rPr>
              <w:t>8</w:t>
            </w:r>
            <w:r>
              <w:rPr>
                <w:sz w:val="18"/>
                <w:szCs w:val="18"/>
                <w:u w:val="single"/>
                <w:rtl w:val="0"/>
                <w:lang w:val="en-US"/>
              </w:rPr>
              <w:t>0</w:t>
            </w:r>
            <w:r>
              <w:rPr>
                <w:sz w:val="18"/>
                <w:szCs w:val="18"/>
                <w:u w:val="single"/>
                <w:rtl w:val="0"/>
                <w:lang w:val="zh-CN" w:eastAsia="zh-CN"/>
              </w:rPr>
              <w:t>1</w:t>
            </w:r>
            <w:r>
              <w:rPr>
                <w:sz w:val="18"/>
                <w:szCs w:val="18"/>
                <w:u w:val="single"/>
                <w:rtl w:val="0"/>
                <w:lang w:val="en-US"/>
              </w:rPr>
              <w:t>-01</w:t>
            </w:r>
          </w:p>
        </w:tc>
        <w:tc>
          <w:tcPr>
            <w:tcW w:w="479" w:type="dxa"/>
            <w:tcBorders>
              <w:top w:val="nil"/>
              <w:left w:val="nil"/>
              <w:bottom w:val="nil"/>
              <w:right w:val="nil"/>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jc w:val="center"/>
        </w:trPr>
        <w:tc>
          <w:tcPr>
            <w:tcW w:w="594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b/>
                <w:bCs/>
                <w:rtl w:val="0"/>
                <w:lang w:val="en-US"/>
              </w:rPr>
              <w:t>Seller</w:t>
            </w:r>
            <w:r>
              <w:rPr>
                <w:rFonts w:ascii="宋体" w:hAnsi="宋体" w:eastAsia="宋体" w:cs="宋体"/>
                <w:b/>
                <w:bCs/>
                <w:rtl w:val="0"/>
                <w:lang w:val="zh-TW" w:eastAsia="zh-TW"/>
              </w:rPr>
              <w:t>：</w:t>
            </w:r>
            <w:r>
              <w:rPr>
                <w:rFonts w:ascii="Calibri" w:hAnsi="Calibri" w:eastAsia="Calibri" w:cs="Calibri"/>
                <w:b/>
                <w:bCs/>
                <w:u w:val="single"/>
                <w:rtl w:val="0"/>
                <w:lang w:val="en-US"/>
              </w:rPr>
              <w:t>____________________</w:t>
            </w:r>
            <w:r>
              <w:rPr>
                <w:kern w:val="0"/>
                <w:sz w:val="18"/>
                <w:szCs w:val="18"/>
                <w:rtl w:val="0"/>
                <w:lang w:val="en-US"/>
              </w:rPr>
              <w:t>(Party B )</w:t>
            </w:r>
          </w:p>
        </w:tc>
        <w:tc>
          <w:tcPr>
            <w:tcW w:w="4860" w:type="dxa"/>
            <w:gridSpan w:val="2"/>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b/>
                <w:bCs/>
                <w:sz w:val="21"/>
                <w:szCs w:val="21"/>
                <w:rtl w:val="0"/>
                <w:lang w:val="en-US"/>
              </w:rPr>
              <w:t>Date</w:t>
            </w:r>
            <w:r>
              <w:rPr>
                <w:rFonts w:ascii="宋体" w:hAnsi="宋体" w:eastAsia="宋体" w:cs="宋体"/>
                <w:sz w:val="18"/>
                <w:szCs w:val="18"/>
                <w:rtl w:val="0"/>
                <w:lang w:val="zh-TW" w:eastAsia="zh-TW"/>
              </w:rPr>
              <w:t>：</w:t>
            </w:r>
            <w:r>
              <w:rPr>
                <w:sz w:val="18"/>
                <w:szCs w:val="18"/>
                <w:rtl w:val="0"/>
                <w:lang w:val="en-US"/>
              </w:rPr>
              <w:t>2018-05-07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349" w:hRule="atLeast"/>
          <w:jc w:val="center"/>
        </w:trPr>
        <w:tc>
          <w:tcPr>
            <w:tcW w:w="10800" w:type="dxa"/>
            <w:gridSpan w:val="3"/>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b/>
                <w:bCs/>
              </w:rPr>
            </w:pPr>
            <w:r>
              <w:rPr>
                <w:b/>
                <w:bCs/>
                <w:rtl w:val="0"/>
                <w:lang w:val="en-US"/>
              </w:rPr>
              <w:t>After full negotiation between Party A and Party B, Party A needs to purchase goods from Party B. Party B provides the following goods to Party A according to the following terms reached by both parties</w:t>
            </w:r>
            <w:r>
              <w:rPr>
                <w:rFonts w:hint="eastAsia" w:ascii="宋体" w:hAnsi="宋体" w:eastAsia="宋体" w:cs="宋体"/>
                <w:b/>
                <w:bCs/>
                <w:rtl w:val="0"/>
                <w:lang w:val="zh-TW" w:eastAsia="zh-TW"/>
              </w:rPr>
              <w:t>甲乙双方经充分协商，甲方需要向乙方采购货物，乙方按双方达成的下列条款向甲方提供如下货物：</w:t>
            </w:r>
          </w:p>
          <w:p>
            <w:pPr>
              <w:framePr w:w="0" w:hRule="auto" w:wrap="auto" w:vAnchor="margin" w:hAnchor="text" w:yAlign="inline"/>
              <w:rPr>
                <w:lang w:val="en-US"/>
              </w:rPr>
            </w:pPr>
          </w:p>
          <w:p>
            <w:pPr>
              <w:framePr w:w="0" w:hRule="auto" w:wrap="auto" w:vAnchor="margin" w:hAnchor="text" w:yAlign="inline"/>
              <w:bidi w:val="0"/>
              <w:ind w:left="0" w:right="0" w:firstLine="0"/>
              <w:jc w:val="both"/>
              <w:rPr>
                <w:rtl w:val="0"/>
              </w:rPr>
            </w:pPr>
            <w:r>
              <w:rPr>
                <w:b/>
                <w:bCs/>
                <w:rtl w:val="0"/>
                <w:lang w:val="en-US"/>
              </w:rPr>
              <w:t>1. Product(s), Specifications, Quantity and Price</w:t>
            </w:r>
            <w:r>
              <w:rPr>
                <w:rFonts w:hint="eastAsia" w:ascii="宋体" w:hAnsi="宋体" w:eastAsia="宋体" w:cs="宋体"/>
                <w:b/>
                <w:bCs/>
                <w:rtl w:val="0"/>
                <w:lang w:val="zh-TW" w:eastAsia="zh-TW"/>
              </w:rPr>
              <w:t>商品、规格、数量和价格：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60" w:hRule="atLeast"/>
          <w:jc w:val="center"/>
        </w:trPr>
        <w:tc>
          <w:tcPr>
            <w:tcW w:w="10800" w:type="dxa"/>
            <w:gridSpan w:val="3"/>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numPr>
                <w:ilvl w:val="0"/>
                <w:numId w:val="1"/>
              </w:numPr>
              <w:rPr>
                <w:b/>
                <w:bCs/>
                <w:sz w:val="18"/>
                <w:szCs w:val="18"/>
                <w:lang w:val="en-US"/>
              </w:rPr>
            </w:pPr>
            <w:r>
              <w:rPr>
                <w:b/>
                <w:bCs/>
                <w:sz w:val="18"/>
                <w:szCs w:val="18"/>
                <w:rtl w:val="0"/>
                <w:lang w:val="en-US"/>
              </w:rPr>
              <w:t>1 product(s), quantity and price</w:t>
            </w:r>
            <w:r>
              <w:rPr>
                <w:rFonts w:hint="eastAsia" w:ascii="宋体" w:hAnsi="宋体" w:eastAsia="宋体" w:cs="宋体"/>
                <w:b/>
                <w:bCs/>
                <w:sz w:val="18"/>
                <w:szCs w:val="18"/>
                <w:rtl w:val="0"/>
                <w:lang w:val="zh-TW" w:eastAsia="zh-TW"/>
              </w:rPr>
              <w:t>商品、数量和价格：</w:t>
            </w:r>
          </w:p>
        </w:tc>
      </w:tr>
    </w:tbl>
    <w:p>
      <w:pPr>
        <w:framePr w:w="0" w:hRule="auto" w:wrap="auto" w:vAnchor="margin" w:hAnchor="text" w:yAlign="inline"/>
        <w:jc w:val="center"/>
        <w:rPr>
          <w:b/>
          <w:bCs/>
          <w:sz w:val="36"/>
          <w:szCs w:val="36"/>
        </w:rPr>
      </w:pPr>
    </w:p>
    <w:tbl>
      <w:tblPr>
        <w:tblStyle w:val="5"/>
        <w:tblW w:w="10801" w:type="dxa"/>
        <w:jc w:val="center"/>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797"/>
        <w:gridCol w:w="3"/>
        <w:gridCol w:w="990"/>
        <w:gridCol w:w="2"/>
        <w:gridCol w:w="1276"/>
        <w:gridCol w:w="2"/>
        <w:gridCol w:w="2173"/>
        <w:gridCol w:w="700"/>
        <w:gridCol w:w="185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488" w:hRule="atLeast"/>
          <w:jc w:val="center"/>
        </w:trPr>
        <w:tc>
          <w:tcPr>
            <w:tcW w:w="380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left"/>
            </w:pPr>
            <w:r>
              <w:rPr>
                <w:b/>
                <w:bCs/>
                <w:rtl w:val="0"/>
                <w:lang w:val="en-US"/>
              </w:rPr>
              <w:t>Product Name &amp; CAS</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b/>
                <w:bCs/>
                <w:rtl w:val="0"/>
                <w:lang w:val="en-US"/>
              </w:rPr>
              <w:t>Unit</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b/>
                <w:bCs/>
                <w:rtl w:val="0"/>
                <w:lang w:val="en-US"/>
              </w:rPr>
              <w:t>Qty</w:t>
            </w:r>
          </w:p>
        </w:tc>
        <w:tc>
          <w:tcPr>
            <w:tcW w:w="217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b/>
                <w:bCs/>
                <w:rtl w:val="0"/>
                <w:lang w:val="en-US"/>
              </w:rPr>
              <w:t>Unit Price(Tax Included)</w:t>
            </w: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b/>
                <w:bCs/>
                <w:rtl w:val="0"/>
                <w:lang w:val="en-US"/>
              </w:rPr>
              <w:t>Tax Rate</w:t>
            </w: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jc w:val="center"/>
            </w:pPr>
            <w:r>
              <w:rPr>
                <w:rStyle w:val="9"/>
                <w:b/>
                <w:bCs/>
                <w:lang w:val="en-US"/>
              </w:rPr>
              <w:fldChar w:fldCharType="begin"/>
            </w:r>
            <w:r>
              <w:rPr>
                <w:rStyle w:val="9"/>
                <w:b/>
                <w:bCs/>
                <w:lang w:val="en-US"/>
              </w:rPr>
              <w:instrText xml:space="preserve"> HYPERLINK "http://www.youdao.com/w/price%2520with%2520tax%2520included/#keyfrom=E2Ctranslation"</w:instrText>
            </w:r>
            <w:r>
              <w:rPr>
                <w:rStyle w:val="9"/>
                <w:b/>
                <w:bCs/>
                <w:lang w:val="en-US"/>
              </w:rPr>
              <w:fldChar w:fldCharType="separate"/>
            </w:r>
            <w:r>
              <w:rPr>
                <w:rStyle w:val="9"/>
                <w:b/>
                <w:bCs/>
                <w:rtl w:val="0"/>
                <w:lang w:val="en-US"/>
              </w:rPr>
              <w:t>Price with Tax Included</w:t>
            </w:r>
            <w:r>
              <w:rPr>
                <w:b/>
                <w:bCs/>
              </w:rPr>
              <w:fldChar w:fldCharType="end"/>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30" w:hRule="atLeast"/>
          <w:jc w:val="center"/>
        </w:trPr>
        <w:tc>
          <w:tcPr>
            <w:tcW w:w="3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30" w:hRule="atLeast"/>
          <w:jc w:val="center"/>
        </w:trPr>
        <w:tc>
          <w:tcPr>
            <w:tcW w:w="37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7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c>
          <w:tcPr>
            <w:tcW w:w="185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10" w:hRule="atLeast"/>
          <w:jc w:val="center"/>
        </w:trPr>
        <w:tc>
          <w:tcPr>
            <w:tcW w:w="8243" w:type="dxa"/>
            <w:gridSpan w:val="7"/>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rPr>
                <w:rStyle w:val="9"/>
                <w:b/>
                <w:bCs/>
                <w:rtl w:val="0"/>
                <w:lang w:val="en-US"/>
              </w:rPr>
            </w:pPr>
            <w:r>
              <w:rPr>
                <w:rStyle w:val="9"/>
                <w:b/>
                <w:bCs/>
                <w:rtl w:val="0"/>
                <w:lang w:val="en-US"/>
              </w:rPr>
              <w:t>Total(RMB)</w:t>
            </w:r>
            <w:r>
              <w:rPr>
                <w:rStyle w:val="8"/>
                <w:rFonts w:hint="eastAsia" w:ascii="宋体" w:hAnsi="宋体" w:eastAsia="宋体" w:cs="宋体"/>
                <w:b/>
                <w:bCs/>
                <w:rtl w:val="0"/>
                <w:lang w:val="zh-TW" w:eastAsia="zh-TW"/>
              </w:rPr>
              <w:t>（</w:t>
            </w:r>
            <w:r>
              <w:rPr>
                <w:rStyle w:val="9"/>
                <w:b/>
                <w:bCs/>
                <w:rtl w:val="0"/>
                <w:lang w:val="en-US"/>
              </w:rPr>
              <w:t>In capital letter</w:t>
            </w:r>
            <w:r>
              <w:rPr>
                <w:rStyle w:val="8"/>
                <w:rFonts w:hint="eastAsia" w:ascii="宋体" w:hAnsi="宋体" w:eastAsia="宋体" w:cs="宋体"/>
                <w:b/>
                <w:bCs/>
                <w:rtl w:val="0"/>
                <w:lang w:val="zh-TW" w:eastAsia="zh-TW"/>
              </w:rPr>
              <w:t>）：</w:t>
            </w:r>
          </w:p>
        </w:tc>
        <w:tc>
          <w:tcPr>
            <w:tcW w:w="255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rPr>
                <w:rStyle w:val="9"/>
                <w:b/>
                <w:bCs/>
                <w:rtl w:val="0"/>
                <w:lang w:val="en-US"/>
              </w:rPr>
            </w:pPr>
            <w:r>
              <w:rPr>
                <w:rStyle w:val="9"/>
                <w:b/>
                <w:bCs/>
                <w:rtl w:val="0"/>
                <w:lang w:val="en-US"/>
              </w:rPr>
              <w:t>Total</w:t>
            </w:r>
            <w:r>
              <w:rPr>
                <w:rStyle w:val="8"/>
                <w:rFonts w:hint="eastAsia" w:ascii="宋体" w:hAnsi="宋体" w:eastAsia="宋体" w:cs="宋体"/>
                <w:b/>
                <w:bCs/>
                <w:rtl w:val="0"/>
                <w:lang w:val="zh-TW" w:eastAsia="zh-TW"/>
              </w:rPr>
              <w:t>：</w:t>
            </w:r>
          </w:p>
        </w:tc>
      </w:tr>
    </w:tbl>
    <w:p>
      <w:pPr>
        <w:framePr w:w="0" w:hRule="auto" w:wrap="auto" w:vAnchor="margin" w:hAnchor="text" w:yAlign="inline"/>
        <w:jc w:val="center"/>
        <w:rPr>
          <w:rStyle w:val="8"/>
          <w:b/>
          <w:bCs/>
          <w:sz w:val="36"/>
          <w:szCs w:val="36"/>
        </w:rPr>
      </w:pPr>
    </w:p>
    <w:tbl>
      <w:tblPr>
        <w:tblStyle w:val="5"/>
        <w:tblpPr w:leftFromText="180" w:rightFromText="180" w:vertAnchor="text" w:horzAnchor="page" w:tblpX="643" w:tblpY="222"/>
        <w:tblOverlap w:val="never"/>
        <w:tblW w:w="1080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08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6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8"/>
                <w:b/>
                <w:bCs/>
                <w:sz w:val="18"/>
                <w:szCs w:val="18"/>
                <w:rtl w:val="0"/>
                <w:lang w:val="en-US"/>
              </w:rPr>
              <w:t>1.2 Product specifications and quality indicators</w:t>
            </w:r>
            <w:r>
              <w:rPr>
                <w:rStyle w:val="8"/>
                <w:rFonts w:ascii="宋体" w:hAnsi="宋体" w:eastAsia="宋体" w:cs="宋体"/>
                <w:b/>
                <w:bCs/>
                <w:sz w:val="18"/>
                <w:szCs w:val="18"/>
                <w:rtl w:val="0"/>
                <w:lang w:val="zh-TW" w:eastAsia="zh-TW"/>
              </w:rPr>
              <w:t>商品规格和质量指标：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746"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sz w:val="18"/>
                <w:szCs w:val="18"/>
                <w:lang w:val="en-US"/>
              </w:rPr>
            </w:pPr>
          </w:p>
          <w:p>
            <w:pPr>
              <w:framePr w:w="0" w:hRule="auto" w:wrap="auto" w:vAnchor="margin" w:hAnchor="text" w:yAlign="inline"/>
              <w:bidi w:val="0"/>
              <w:ind w:left="0" w:right="0" w:firstLine="0"/>
              <w:jc w:val="both"/>
              <w:rPr>
                <w:rStyle w:val="8"/>
                <w:b/>
                <w:bCs/>
                <w:rtl w:val="0"/>
              </w:rPr>
            </w:pPr>
            <w:r>
              <w:rPr>
                <w:rStyle w:val="9"/>
                <w:b/>
                <w:bCs/>
                <w:rtl w:val="0"/>
                <w:lang w:val="en-US"/>
              </w:rPr>
              <w:t xml:space="preserve">2. </w:t>
            </w:r>
            <w:r>
              <w:rPr>
                <w:rStyle w:val="9"/>
                <w:b/>
                <w:bCs/>
                <w:lang w:val="en-US"/>
              </w:rPr>
              <w:fldChar w:fldCharType="begin"/>
            </w:r>
            <w:r>
              <w:rPr>
                <w:rStyle w:val="9"/>
                <w:b/>
                <w:bCs/>
                <w:lang w:val="en-US"/>
              </w:rPr>
              <w:instrText xml:space="preserve"> HYPERLINK "http://www.youdao.com/w/packing%2520requirement/#keyfrom=E2Ctranslation"</w:instrText>
            </w:r>
            <w:r>
              <w:rPr>
                <w:rStyle w:val="9"/>
                <w:b/>
                <w:bCs/>
                <w:lang w:val="en-US"/>
              </w:rPr>
              <w:fldChar w:fldCharType="separate"/>
            </w:r>
            <w:r>
              <w:rPr>
                <w:rStyle w:val="9"/>
                <w:b/>
                <w:bCs/>
                <w:rtl w:val="0"/>
                <w:lang w:val="en-US"/>
              </w:rPr>
              <w:t>Packing Requirement</w:t>
            </w:r>
            <w:r>
              <w:rPr>
                <w:b/>
                <w:bCs/>
              </w:rPr>
              <w:fldChar w:fldCharType="end"/>
            </w:r>
            <w:r>
              <w:rPr>
                <w:rStyle w:val="8"/>
                <w:rFonts w:hint="eastAsia" w:ascii="宋体" w:hAnsi="宋体" w:eastAsia="宋体" w:cs="宋体"/>
                <w:b/>
                <w:bCs/>
                <w:rtl w:val="0"/>
                <w:lang w:val="zh-TW" w:eastAsia="zh-TW"/>
              </w:rPr>
              <w:t>货物的包装要求：</w:t>
            </w:r>
          </w:p>
          <w:p>
            <w:pPr>
              <w:framePr w:w="0" w:hRule="auto" w:wrap="auto" w:vAnchor="margin" w:hAnchor="text" w:yAlign="inline"/>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0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8"/>
                <w:b/>
                <w:bCs/>
                <w:sz w:val="21"/>
                <w:szCs w:val="21"/>
                <w:rtl w:val="0"/>
                <w:lang w:val="en-US"/>
              </w:rPr>
              <w:t>3. Delivery Terms, Delivery Time &amp; Delivery Place</w:t>
            </w:r>
            <w:r>
              <w:rPr>
                <w:rStyle w:val="8"/>
                <w:rFonts w:hint="eastAsia" w:ascii="宋体" w:hAnsi="宋体" w:eastAsia="宋体" w:cs="宋体"/>
                <w:b/>
                <w:bCs/>
                <w:sz w:val="21"/>
                <w:szCs w:val="21"/>
                <w:rtl w:val="0"/>
                <w:lang w:val="zh-TW" w:eastAsia="zh-TW"/>
              </w:rPr>
              <w:t>交货方式和交货时间、地点：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0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sz w:val="18"/>
                <w:szCs w:val="18"/>
                <w:lang w:val="en-US"/>
              </w:rPr>
            </w:pPr>
          </w:p>
          <w:p>
            <w:pPr>
              <w:framePr w:w="0" w:hRule="auto" w:wrap="auto" w:vAnchor="margin" w:hAnchor="text" w:yAlign="inline"/>
              <w:bidi w:val="0"/>
              <w:ind w:left="0" w:right="0" w:firstLine="0"/>
              <w:jc w:val="both"/>
              <w:rPr>
                <w:rtl w:val="0"/>
              </w:rPr>
            </w:pPr>
            <w:r>
              <w:rPr>
                <w:rStyle w:val="8"/>
                <w:b/>
                <w:bCs/>
                <w:sz w:val="21"/>
                <w:szCs w:val="21"/>
                <w:rtl w:val="0"/>
                <w:lang w:val="en-US"/>
              </w:rPr>
              <w:t>4. Settlement of the Payment</w:t>
            </w:r>
            <w:r>
              <w:rPr>
                <w:rStyle w:val="8"/>
                <w:rFonts w:hint="eastAsia" w:ascii="宋体" w:hAnsi="宋体" w:eastAsia="宋体" w:cs="宋体"/>
                <w:b/>
                <w:bCs/>
                <w:sz w:val="21"/>
                <w:szCs w:val="21"/>
                <w:rtl w:val="0"/>
                <w:lang w:val="zh-TW" w:eastAsia="zh-TW"/>
              </w:rPr>
              <w:t>货款结算：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sz w:val="18"/>
                <w:szCs w:val="18"/>
                <w:lang w:val="en-US"/>
              </w:rPr>
            </w:pPr>
          </w:p>
          <w:p>
            <w:pPr>
              <w:framePr w:w="0" w:hRule="auto" w:wrap="auto" w:vAnchor="margin" w:hAnchor="text" w:yAlign="inline"/>
              <w:rPr>
                <w:rStyle w:val="8"/>
                <w:b/>
                <w:bCs/>
                <w:sz w:val="18"/>
                <w:szCs w:val="18"/>
                <w:lang w:val="en-US"/>
              </w:rPr>
            </w:pPr>
          </w:p>
          <w:p>
            <w:pPr>
              <w:framePr w:w="0" w:hRule="auto" w:wrap="auto" w:vAnchor="margin" w:hAnchor="text" w:yAlign="inline"/>
              <w:bidi w:val="0"/>
              <w:ind w:left="0" w:right="0" w:firstLine="0"/>
              <w:jc w:val="both"/>
              <w:rPr>
                <w:rStyle w:val="8"/>
                <w:b/>
                <w:bCs/>
                <w:sz w:val="18"/>
                <w:szCs w:val="18"/>
                <w:rtl w:val="0"/>
              </w:rPr>
            </w:pPr>
            <w:r>
              <w:rPr>
                <w:rStyle w:val="8"/>
                <w:b/>
                <w:bCs/>
                <w:sz w:val="21"/>
                <w:szCs w:val="21"/>
                <w:rtl w:val="0"/>
                <w:lang w:val="en-US"/>
              </w:rPr>
              <w:t>5. the Acceptance Method</w:t>
            </w:r>
            <w:r>
              <w:rPr>
                <w:rStyle w:val="8"/>
                <w:rFonts w:hint="eastAsia" w:ascii="宋体" w:hAnsi="宋体" w:eastAsia="宋体" w:cs="宋体"/>
                <w:b/>
                <w:bCs/>
                <w:sz w:val="21"/>
                <w:szCs w:val="21"/>
                <w:rtl w:val="0"/>
                <w:lang w:val="zh-TW" w:eastAsia="zh-TW"/>
              </w:rPr>
              <w:t>验收方法：</w:t>
            </w:r>
          </w:p>
          <w:p>
            <w:pPr>
              <w:framePr w:w="0" w:hRule="auto" w:wrap="auto" w:vAnchor="margin" w:hAnchor="text" w:yAlign="inline"/>
              <w:bidi w:val="0"/>
              <w:ind w:left="0" w:right="0" w:firstLine="0"/>
              <w:jc w:val="both"/>
              <w:rPr>
                <w:rStyle w:val="8"/>
                <w:sz w:val="18"/>
                <w:szCs w:val="18"/>
                <w:rtl w:val="0"/>
              </w:rPr>
            </w:pPr>
            <w:r>
              <w:rPr>
                <w:rStyle w:val="8"/>
                <w:sz w:val="18"/>
                <w:szCs w:val="18"/>
                <w:rtl w:val="0"/>
                <w:lang w:val="en-US"/>
              </w:rPr>
              <w:t>Party A has the right to test the goods, inspection agencies are followed by</w:t>
            </w:r>
            <w:r>
              <w:rPr>
                <w:rStyle w:val="8"/>
                <w:rFonts w:ascii="Calibri" w:hAnsi="Calibri" w:eastAsia="Calibri" w:cs="Calibri"/>
                <w:sz w:val="18"/>
                <w:szCs w:val="18"/>
                <w:rtl w:val="0"/>
                <w:lang w:val="zh-TW" w:eastAsia="zh-TW"/>
              </w:rPr>
              <w:t>甲方有权对货物进行检验，检验机构为：</w:t>
            </w:r>
          </w:p>
          <w:p>
            <w:pPr>
              <w:framePr w:w="0" w:hRule="auto" w:wrap="auto" w:vAnchor="margin" w:hAnchor="text" w:yAlign="inline"/>
              <w:bidi w:val="0"/>
              <w:ind w:left="0" w:right="0" w:firstLine="0"/>
              <w:jc w:val="both"/>
              <w:rPr>
                <w:rStyle w:val="8"/>
                <w:sz w:val="18"/>
                <w:szCs w:val="18"/>
                <w:rtl w:val="0"/>
              </w:rPr>
            </w:pPr>
            <w:r>
              <w:rPr>
                <w:rStyle w:val="8"/>
                <w:sz w:val="18"/>
                <w:szCs w:val="18"/>
                <w:rtl w:val="0"/>
                <w:lang w:val="en-US"/>
              </w:rPr>
              <w:t>A. the State Administration for Entry-Exit Inspection and Quarantine of the People's Republic of China</w:t>
            </w:r>
            <w:r>
              <w:rPr>
                <w:rStyle w:val="8"/>
                <w:rFonts w:ascii="Calibri" w:hAnsi="Calibri" w:eastAsia="Calibri" w:cs="Calibri"/>
                <w:sz w:val="18"/>
                <w:szCs w:val="18"/>
                <w:rtl w:val="0"/>
                <w:lang w:val="zh-TW" w:eastAsia="zh-TW"/>
              </w:rPr>
              <w:t>中华人民共和国国家出入境检验检疫局</w:t>
            </w:r>
          </w:p>
          <w:p>
            <w:pPr>
              <w:framePr w:w="0" w:hRule="auto" w:wrap="auto" w:vAnchor="margin" w:hAnchor="text" w:yAlign="inline"/>
              <w:bidi w:val="0"/>
              <w:ind w:left="0" w:right="0" w:firstLine="0"/>
              <w:jc w:val="both"/>
              <w:rPr>
                <w:rStyle w:val="8"/>
                <w:sz w:val="18"/>
                <w:szCs w:val="18"/>
                <w:rtl w:val="0"/>
              </w:rPr>
            </w:pPr>
            <w:r>
              <w:rPr>
                <w:rStyle w:val="8"/>
                <w:sz w:val="18"/>
                <w:szCs w:val="18"/>
                <w:rtl w:val="0"/>
                <w:lang w:val="en-US"/>
              </w:rPr>
              <w:t>B.</w:t>
            </w:r>
            <w:r>
              <w:rPr>
                <w:rStyle w:val="8"/>
                <w:sz w:val="21"/>
                <w:szCs w:val="21"/>
                <w:rtl w:val="0"/>
                <w:lang w:val="en-US"/>
              </w:rPr>
              <w:t xml:space="preserve"> </w:t>
            </w:r>
            <w:r>
              <w:rPr>
                <w:rStyle w:val="10"/>
                <w:sz w:val="18"/>
                <w:szCs w:val="18"/>
                <w:lang w:val="en-US"/>
              </w:rPr>
              <w:fldChar w:fldCharType="begin"/>
            </w:r>
            <w:r>
              <w:rPr>
                <w:rStyle w:val="10"/>
                <w:sz w:val="18"/>
                <w:szCs w:val="18"/>
                <w:lang w:val="en-US"/>
              </w:rPr>
              <w:instrText xml:space="preserve"> HYPERLINK "http://dict.cn/China%2520Import%2520&amp;%2520Export%2520Commodities%2520Inspection%2520Corporation"</w:instrText>
            </w:r>
            <w:r>
              <w:rPr>
                <w:rStyle w:val="10"/>
                <w:sz w:val="18"/>
                <w:szCs w:val="18"/>
                <w:lang w:val="en-US"/>
              </w:rPr>
              <w:fldChar w:fldCharType="separate"/>
            </w:r>
            <w:r>
              <w:rPr>
                <w:rStyle w:val="10"/>
                <w:sz w:val="18"/>
                <w:szCs w:val="18"/>
                <w:rtl w:val="0"/>
                <w:lang w:val="en-US"/>
              </w:rPr>
              <w:t>China Import &amp; Export Commodities Inspection Corporation</w:t>
            </w:r>
            <w:r>
              <w:rPr>
                <w:sz w:val="18"/>
                <w:szCs w:val="18"/>
              </w:rPr>
              <w:fldChar w:fldCharType="end"/>
            </w:r>
            <w:r>
              <w:rPr>
                <w:rStyle w:val="8"/>
                <w:rFonts w:ascii="Calibri" w:hAnsi="Calibri" w:eastAsia="Calibri" w:cs="Calibri"/>
                <w:sz w:val="18"/>
                <w:szCs w:val="18"/>
                <w:rtl w:val="0"/>
                <w:lang w:val="zh-TW" w:eastAsia="zh-TW"/>
              </w:rPr>
              <w:t>中国进出口商品检验公司。</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C. Domestic and Foreign SGS Institutions</w:t>
            </w:r>
            <w:r>
              <w:rPr>
                <w:rStyle w:val="8"/>
                <w:rFonts w:ascii="Calibri" w:hAnsi="Calibri" w:eastAsia="Calibri" w:cs="Calibri"/>
                <w:sz w:val="18"/>
                <w:szCs w:val="18"/>
                <w:rtl w:val="0"/>
                <w:lang w:val="zh-TW" w:eastAsia="zh-TW"/>
              </w:rPr>
              <w:t>国内或国外的</w:t>
            </w:r>
            <w:r>
              <w:rPr>
                <w:rStyle w:val="10"/>
                <w:sz w:val="18"/>
                <w:szCs w:val="18"/>
                <w:rtl w:val="0"/>
                <w:lang w:val="en-US"/>
              </w:rPr>
              <w:t xml:space="preserve"> SGS </w:t>
            </w:r>
            <w:r>
              <w:rPr>
                <w:rStyle w:val="8"/>
                <w:rFonts w:ascii="Calibri" w:hAnsi="Calibri" w:eastAsia="Calibri" w:cs="Calibri"/>
                <w:sz w:val="18"/>
                <w:szCs w:val="18"/>
                <w:rtl w:val="0"/>
                <w:lang w:val="zh-TW" w:eastAsia="zh-TW"/>
              </w:rPr>
              <w:t>机构。</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D. Domestic and Foreign BV Institutions </w:t>
            </w:r>
            <w:r>
              <w:rPr>
                <w:rStyle w:val="8"/>
                <w:rFonts w:ascii="Calibri" w:hAnsi="Calibri" w:eastAsia="Calibri" w:cs="Calibri"/>
                <w:sz w:val="18"/>
                <w:szCs w:val="18"/>
                <w:rtl w:val="0"/>
                <w:lang w:val="zh-TW" w:eastAsia="zh-TW"/>
              </w:rPr>
              <w:t>国内或国外的</w:t>
            </w:r>
            <w:r>
              <w:rPr>
                <w:rStyle w:val="10"/>
                <w:sz w:val="18"/>
                <w:szCs w:val="18"/>
                <w:rtl w:val="0"/>
                <w:lang w:val="en-US"/>
              </w:rPr>
              <w:t xml:space="preserve"> B.V </w:t>
            </w:r>
            <w:r>
              <w:rPr>
                <w:rStyle w:val="8"/>
                <w:rFonts w:ascii="Calibri" w:hAnsi="Calibri" w:eastAsia="Calibri" w:cs="Calibri"/>
                <w:sz w:val="18"/>
                <w:szCs w:val="18"/>
                <w:rtl w:val="0"/>
                <w:lang w:val="zh-TW" w:eastAsia="zh-TW"/>
              </w:rPr>
              <w:t>机构。</w:t>
            </w:r>
          </w:p>
          <w:p>
            <w:pPr>
              <w:framePr w:w="0" w:hRule="auto" w:wrap="auto" w:vAnchor="margin" w:hAnchor="text" w:yAlign="inline"/>
              <w:tabs>
                <w:tab w:val="left" w:pos="312"/>
              </w:tabs>
              <w:bidi w:val="0"/>
              <w:ind w:left="0" w:right="0" w:firstLine="0"/>
              <w:jc w:val="both"/>
              <w:rPr>
                <w:rStyle w:val="8"/>
                <w:sz w:val="18"/>
                <w:szCs w:val="18"/>
                <w:rtl w:val="0"/>
              </w:rPr>
            </w:pPr>
            <w:r>
              <w:rPr>
                <w:rStyle w:val="10"/>
                <w:sz w:val="18"/>
                <w:szCs w:val="18"/>
                <w:rtl w:val="0"/>
                <w:lang w:val="en-US"/>
              </w:rPr>
              <w:t>E. Domestic and Foreign OMIC Institutions </w:t>
            </w:r>
            <w:r>
              <w:rPr>
                <w:rStyle w:val="8"/>
                <w:rFonts w:ascii="Calibri" w:hAnsi="Calibri" w:eastAsia="Calibri" w:cs="Calibri"/>
                <w:sz w:val="18"/>
                <w:szCs w:val="18"/>
                <w:rtl w:val="0"/>
                <w:lang w:val="zh-TW" w:eastAsia="zh-TW"/>
              </w:rPr>
              <w:t>国内或国外的</w:t>
            </w:r>
            <w:r>
              <w:rPr>
                <w:rStyle w:val="10"/>
                <w:sz w:val="18"/>
                <w:szCs w:val="18"/>
                <w:rtl w:val="0"/>
                <w:lang w:val="en-US"/>
              </w:rPr>
              <w:t xml:space="preserve"> OMIC </w:t>
            </w:r>
            <w:r>
              <w:rPr>
                <w:rStyle w:val="8"/>
                <w:rFonts w:ascii="Calibri" w:hAnsi="Calibri" w:eastAsia="Calibri" w:cs="Calibri"/>
                <w:sz w:val="18"/>
                <w:szCs w:val="18"/>
                <w:rtl w:val="0"/>
                <w:lang w:val="zh-TW" w:eastAsia="zh-TW"/>
              </w:rPr>
              <w:t>机构。</w:t>
            </w:r>
          </w:p>
          <w:p>
            <w:pPr>
              <w:framePr w:w="0" w:hRule="auto" w:wrap="auto" w:vAnchor="margin" w:hAnchor="text" w:yAlign="inline"/>
              <w:tabs>
                <w:tab w:val="left" w:pos="312"/>
              </w:tabs>
              <w:bidi w:val="0"/>
              <w:ind w:left="0" w:right="0" w:firstLine="0"/>
              <w:jc w:val="both"/>
              <w:rPr>
                <w:rStyle w:val="8"/>
                <w:sz w:val="18"/>
                <w:szCs w:val="18"/>
                <w:rtl w:val="0"/>
              </w:rPr>
            </w:pPr>
            <w:r>
              <w:rPr>
                <w:rStyle w:val="10"/>
                <w:sz w:val="18"/>
                <w:szCs w:val="18"/>
                <w:rtl w:val="0"/>
                <w:lang w:val="en-US"/>
              </w:rPr>
              <w:t>F. Domestic and Foreign JIC Institutions</w:t>
            </w:r>
            <w:r>
              <w:rPr>
                <w:rStyle w:val="8"/>
                <w:rFonts w:ascii="Calibri" w:hAnsi="Calibri" w:eastAsia="Calibri" w:cs="Calibri"/>
                <w:sz w:val="18"/>
                <w:szCs w:val="18"/>
                <w:rtl w:val="0"/>
                <w:lang w:val="zh-TW" w:eastAsia="zh-TW"/>
              </w:rPr>
              <w:t>国内或国外的</w:t>
            </w:r>
            <w:r>
              <w:rPr>
                <w:rStyle w:val="10"/>
                <w:sz w:val="18"/>
                <w:szCs w:val="18"/>
                <w:rtl w:val="0"/>
                <w:lang w:val="en-US"/>
              </w:rPr>
              <w:t xml:space="preserve"> JIC </w:t>
            </w:r>
            <w:r>
              <w:rPr>
                <w:rStyle w:val="8"/>
                <w:rFonts w:ascii="Calibri" w:hAnsi="Calibri" w:eastAsia="Calibri" w:cs="Calibri"/>
                <w:sz w:val="18"/>
                <w:szCs w:val="18"/>
                <w:rtl w:val="0"/>
                <w:lang w:val="zh-TW" w:eastAsia="zh-TW"/>
              </w:rPr>
              <w:t>机构。</w:t>
            </w:r>
          </w:p>
          <w:p>
            <w:pPr>
              <w:framePr w:w="0" w:hRule="auto" w:wrap="auto" w:vAnchor="margin" w:hAnchor="text" w:yAlign="inline"/>
              <w:tabs>
                <w:tab w:val="left" w:pos="312"/>
              </w:tabs>
              <w:bidi w:val="0"/>
              <w:ind w:left="0" w:right="0" w:firstLine="0"/>
              <w:jc w:val="both"/>
              <w:rPr>
                <w:rStyle w:val="8"/>
                <w:sz w:val="18"/>
                <w:szCs w:val="18"/>
                <w:rtl w:val="0"/>
              </w:rPr>
            </w:pPr>
            <w:r>
              <w:rPr>
                <w:rStyle w:val="10"/>
                <w:sz w:val="18"/>
                <w:szCs w:val="18"/>
                <w:rtl w:val="0"/>
                <w:lang w:val="en-US"/>
              </w:rPr>
              <w:t>G. Domestic and Foreign  ITS Institutions</w:t>
            </w:r>
            <w:r>
              <w:rPr>
                <w:rStyle w:val="8"/>
                <w:rFonts w:ascii="Calibri" w:hAnsi="Calibri" w:eastAsia="Calibri" w:cs="Calibri"/>
                <w:sz w:val="18"/>
                <w:szCs w:val="18"/>
                <w:rtl w:val="0"/>
                <w:lang w:val="zh-TW" w:eastAsia="zh-TW"/>
              </w:rPr>
              <w:t>国内或国外的</w:t>
            </w:r>
            <w:r>
              <w:rPr>
                <w:rStyle w:val="10"/>
                <w:sz w:val="18"/>
                <w:szCs w:val="18"/>
                <w:rtl w:val="0"/>
                <w:lang w:val="en-US"/>
              </w:rPr>
              <w:t xml:space="preserve"> ITS </w:t>
            </w:r>
            <w:r>
              <w:rPr>
                <w:rStyle w:val="8"/>
                <w:rFonts w:ascii="Calibri" w:hAnsi="Calibri" w:eastAsia="Calibri" w:cs="Calibri"/>
                <w:sz w:val="18"/>
                <w:szCs w:val="18"/>
                <w:rtl w:val="0"/>
                <w:lang w:val="zh-TW" w:eastAsia="zh-TW"/>
              </w:rPr>
              <w:t>机构。</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Party B's delivery quantity, quality and packaging status shall be subject to the test report of the above inspection agency.</w:t>
            </w:r>
          </w:p>
          <w:p>
            <w:pPr>
              <w:framePr w:w="0" w:hRule="auto" w:wrap="auto" w:vAnchor="margin" w:hAnchor="text" w:yAlign="inline"/>
              <w:bidi w:val="0"/>
              <w:ind w:left="0" w:right="0" w:firstLine="0"/>
              <w:jc w:val="both"/>
              <w:rPr>
                <w:rtl w:val="0"/>
              </w:rPr>
            </w:pPr>
            <w:r>
              <w:rPr>
                <w:rStyle w:val="8"/>
                <w:rFonts w:ascii="Calibri" w:hAnsi="Calibri" w:eastAsia="Calibri" w:cs="Calibri"/>
                <w:sz w:val="18"/>
                <w:szCs w:val="18"/>
                <w:rtl w:val="0"/>
                <w:lang w:val="zh-TW" w:eastAsia="zh-TW"/>
              </w:rPr>
              <w:t>乙方交货的数量、质量和包装状况以上述检验机构的检验报告为准。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609"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sz w:val="18"/>
                <w:szCs w:val="18"/>
              </w:rPr>
            </w:pPr>
            <w:r>
              <w:rPr>
                <w:rStyle w:val="8"/>
                <w:b/>
                <w:bCs/>
                <w:sz w:val="21"/>
                <w:szCs w:val="21"/>
                <w:rtl w:val="0"/>
                <w:lang w:val="en-US"/>
              </w:rPr>
              <w:t>6. Document Party B Needs to Delivery</w:t>
            </w:r>
            <w:r>
              <w:rPr>
                <w:rStyle w:val="8"/>
                <w:rFonts w:hint="eastAsia" w:ascii="宋体" w:hAnsi="宋体" w:eastAsia="宋体" w:cs="宋体"/>
                <w:b/>
                <w:bCs/>
                <w:sz w:val="21"/>
                <w:szCs w:val="21"/>
                <w:rtl w:val="0"/>
                <w:lang w:val="zh-TW" w:eastAsia="zh-TW"/>
              </w:rPr>
              <w:t>乙方交付的单据：</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6.1 Before payment, Party B must provide Party A the following documents: factory inspection, VAT invoice, delivery voucher and other relevant documents.</w:t>
            </w:r>
          </w:p>
          <w:p>
            <w:pPr>
              <w:framePr w:w="0" w:hRule="auto" w:wrap="auto" w:vAnchor="margin" w:hAnchor="text" w:yAlign="inline"/>
              <w:bidi w:val="0"/>
              <w:ind w:left="0" w:right="0" w:firstLine="0"/>
              <w:jc w:val="both"/>
              <w:rPr>
                <w:rStyle w:val="8"/>
                <w:sz w:val="18"/>
                <w:szCs w:val="18"/>
                <w:rtl w:val="0"/>
              </w:rPr>
            </w:pPr>
            <w:r>
              <w:rPr>
                <w:rStyle w:val="8"/>
                <w:rFonts w:ascii="Calibri" w:hAnsi="Calibri" w:eastAsia="Calibri" w:cs="Calibri"/>
                <w:sz w:val="18"/>
                <w:szCs w:val="18"/>
                <w:rtl w:val="0"/>
                <w:lang w:val="zh-TW" w:eastAsia="zh-TW"/>
              </w:rPr>
              <w:t>支付货款前，乙方必须提供给甲方如下单据：厂检证、增值税发票、交货凭证等有关凭证。</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6.2 Party B promised to send the VAT invoice to Party A within 15 days after the invoice date, otherwise Party B will be responsible for reopening the invoice or assuming the relevant losses.</w:t>
            </w:r>
          </w:p>
          <w:p>
            <w:pPr>
              <w:framePr w:w="0" w:hRule="auto" w:wrap="auto" w:vAnchor="margin" w:hAnchor="text" w:yAlign="inline"/>
              <w:bidi w:val="0"/>
              <w:ind w:left="0" w:right="0" w:firstLine="0"/>
              <w:jc w:val="both"/>
              <w:rPr>
                <w:rStyle w:val="8"/>
                <w:sz w:val="18"/>
                <w:szCs w:val="18"/>
                <w:rtl w:val="0"/>
              </w:rPr>
            </w:pPr>
            <w:r>
              <w:rPr>
                <w:rStyle w:val="8"/>
                <w:rFonts w:ascii="Calibri" w:hAnsi="Calibri" w:eastAsia="Calibri" w:cs="Calibri"/>
                <w:sz w:val="18"/>
                <w:szCs w:val="18"/>
                <w:rtl w:val="0"/>
                <w:lang w:val="zh-TW" w:eastAsia="zh-TW"/>
              </w:rPr>
              <w:t>乙方保证于开票日后</w:t>
            </w:r>
            <w:r>
              <w:rPr>
                <w:rStyle w:val="10"/>
                <w:sz w:val="18"/>
                <w:szCs w:val="18"/>
                <w:rtl w:val="0"/>
                <w:lang w:val="en-US"/>
              </w:rPr>
              <w:t>15</w:t>
            </w:r>
            <w:r>
              <w:rPr>
                <w:rStyle w:val="8"/>
                <w:rFonts w:ascii="Calibri" w:hAnsi="Calibri" w:eastAsia="Calibri" w:cs="Calibri"/>
                <w:sz w:val="18"/>
                <w:szCs w:val="18"/>
                <w:rtl w:val="0"/>
                <w:lang w:val="zh-TW" w:eastAsia="zh-TW"/>
              </w:rPr>
              <w:t>天内将增值税发票送交甲方，否则乙方负责重开发票或承担相关损失。</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6.3 Taking into account the short period of time during which the invoice is certified, Party B requires Party A to handle the certification immediately as soon as Party A received the invoice.</w:t>
            </w:r>
          </w:p>
          <w:p>
            <w:pPr>
              <w:framePr w:w="0" w:hRule="auto" w:wrap="auto" w:vAnchor="margin" w:hAnchor="text" w:yAlign="inline"/>
              <w:bidi w:val="0"/>
              <w:ind w:left="0" w:right="0" w:firstLine="0"/>
              <w:jc w:val="both"/>
              <w:rPr>
                <w:rStyle w:val="8"/>
                <w:sz w:val="18"/>
                <w:szCs w:val="18"/>
                <w:rtl w:val="0"/>
              </w:rPr>
            </w:pPr>
            <w:r>
              <w:rPr>
                <w:rStyle w:val="8"/>
                <w:rFonts w:ascii="Calibri" w:hAnsi="Calibri" w:eastAsia="Calibri" w:cs="Calibri"/>
                <w:sz w:val="18"/>
                <w:szCs w:val="18"/>
                <w:rtl w:val="0"/>
                <w:lang w:val="zh-TW" w:eastAsia="zh-TW"/>
              </w:rPr>
              <w:t>同时考虑到发票认证期间过短，乙方要求甲方在收到发票后立即办理认证手续。</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6.4 At the same time, Party B promises that Party A's certification of invoice shall not be deemed as recognition of the actual delivery, the quality of the goods and other performance of Party B. Party A still has the right to claim or claim against Party B for the delivery of the goods, the quality of the goods or other performance defects related rights.</w:t>
            </w:r>
          </w:p>
          <w:p>
            <w:pPr>
              <w:framePr w:w="0" w:hRule="auto" w:wrap="auto" w:vAnchor="margin" w:hAnchor="text" w:yAlign="inline"/>
              <w:bidi w:val="0"/>
              <w:ind w:left="0" w:right="0" w:firstLine="0"/>
              <w:jc w:val="both"/>
              <w:rPr>
                <w:rtl w:val="0"/>
              </w:rPr>
            </w:pPr>
            <w:r>
              <w:rPr>
                <w:rStyle w:val="8"/>
                <w:rFonts w:ascii="Calibri" w:hAnsi="Calibri" w:eastAsia="Calibri" w:cs="Calibri"/>
                <w:sz w:val="18"/>
                <w:szCs w:val="18"/>
                <w:rtl w:val="0"/>
                <w:lang w:val="zh-TW" w:eastAsia="zh-TW"/>
              </w:rPr>
              <w:t>同时乙方承诺：甲方认证发票的行为不被视作对实际交货、货物质量以及乙方其他履约行为的认可，甲方仍然有权针对货物交付、货物质量或其他履约瑕疵对乙方进行索赔或主张相关权利。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8"/>
                <w:b/>
                <w:bCs/>
                <w:sz w:val="21"/>
                <w:szCs w:val="21"/>
                <w:rtl w:val="0"/>
                <w:lang w:val="en-US"/>
              </w:rPr>
              <w:t>7. Other Matters Agreed by Both Parties</w:t>
            </w:r>
            <w:r>
              <w:rPr>
                <w:rStyle w:val="8"/>
                <w:rFonts w:hint="eastAsia" w:ascii="宋体" w:hAnsi="宋体" w:eastAsia="宋体" w:cs="宋体"/>
                <w:b/>
                <w:bCs/>
                <w:sz w:val="21"/>
                <w:szCs w:val="21"/>
                <w:rtl w:val="0"/>
                <w:lang w:val="zh-TW" w:eastAsia="zh-TW"/>
              </w:rPr>
              <w:t>双方约定的其他事项：</w:t>
            </w:r>
            <w:r>
              <w:rPr>
                <w:rStyle w:val="8"/>
                <w:b/>
                <w:bCs/>
                <w:sz w:val="21"/>
                <w:szCs w:val="21"/>
                <w:rtl w:val="0"/>
                <w:lang w:val="en-US"/>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sz w:val="18"/>
                <w:szCs w:val="18"/>
              </w:rPr>
            </w:pPr>
            <w:r>
              <w:rPr>
                <w:rStyle w:val="10"/>
                <w:sz w:val="18"/>
                <w:szCs w:val="18"/>
                <w:rtl w:val="0"/>
                <w:lang w:val="en-US"/>
              </w:rPr>
              <w:t xml:space="preserve">If products are dangerous goods, Party B shall provide the dangerous goods packaging certificate and Chinese version of MSDS.Moreover,Party B needs to ensure product packaging be clean and intact. The packaging provided by Party B must be suitable for long distance transportation.  </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产品为危险品的，乙方需提供危险品包装证明及中文版本</w:t>
            </w:r>
            <w:r>
              <w:rPr>
                <w:rStyle w:val="10"/>
                <w:sz w:val="18"/>
                <w:szCs w:val="18"/>
                <w:rtl w:val="0"/>
                <w:lang w:val="en-US"/>
              </w:rPr>
              <w:t>MSDS</w:t>
            </w:r>
            <w:r>
              <w:rPr>
                <w:rStyle w:val="8"/>
                <w:rFonts w:ascii="宋体" w:hAnsi="宋体" w:eastAsia="宋体" w:cs="宋体"/>
                <w:sz w:val="18"/>
                <w:szCs w:val="18"/>
                <w:rtl w:val="0"/>
                <w:lang w:val="zh-TW" w:eastAsia="zh-TW"/>
              </w:rPr>
              <w:t>，且需保证产品外包装清洁完好。乙方提供的包装必须为适合进行长途运输的。</w:t>
            </w:r>
          </w:p>
          <w:p>
            <w:pPr>
              <w:framePr w:w="0" w:hRule="auto" w:wrap="auto" w:vAnchor="margin" w:hAnchor="text" w:yAlign="inline"/>
              <w:rPr>
                <w:rStyle w:val="8"/>
                <w:b/>
                <w:bCs/>
                <w:sz w:val="18"/>
                <w:szCs w:val="18"/>
                <w:lang w:val="en-US"/>
              </w:rPr>
            </w:pPr>
          </w:p>
          <w:p>
            <w:pPr>
              <w:framePr w:w="0" w:hRule="auto" w:wrap="auto" w:vAnchor="margin" w:hAnchor="text" w:yAlign="inline"/>
              <w:bidi w:val="0"/>
              <w:ind w:left="0" w:right="0" w:firstLine="0"/>
              <w:jc w:val="both"/>
              <w:rPr>
                <w:rStyle w:val="8"/>
                <w:b/>
                <w:bCs/>
                <w:rtl w:val="0"/>
              </w:rPr>
            </w:pPr>
            <w:r>
              <w:rPr>
                <w:rStyle w:val="9"/>
                <w:b/>
                <w:bCs/>
                <w:rtl w:val="0"/>
                <w:lang w:val="en-US"/>
              </w:rPr>
              <w:t>8. Time and Method of Objection to the Goods</w:t>
            </w:r>
            <w:r>
              <w:rPr>
                <w:rStyle w:val="8"/>
                <w:rFonts w:hint="eastAsia" w:ascii="宋体" w:hAnsi="宋体" w:eastAsia="宋体" w:cs="宋体"/>
                <w:b/>
                <w:bCs/>
                <w:rtl w:val="0"/>
                <w:lang w:val="zh-TW" w:eastAsia="zh-TW"/>
              </w:rPr>
              <w:t>对货物提出异议的时间和办法：</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8.1 For the goods carried in the port of shipment for quality inspection, if the quality inspection results do not conform to the contract, Party A shall notify Party B in writing within  days from the date of receiving the inspection report of the inspection agency stipulated in Article 5.</w:t>
            </w:r>
          </w:p>
          <w:p>
            <w:pPr>
              <w:framePr w:w="0" w:hRule="auto" w:wrap="auto" w:vAnchor="margin" w:hAnchor="text" w:yAlign="inline"/>
              <w:tabs>
                <w:tab w:val="left" w:pos="312"/>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对于在装运港进行质检的货物，如果质检结果不符合合同约定，甲方应当在收到第五条规定的检验机构的检验报告之日起天内书面通知乙方。</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8.2 For the goods with no quality inspection before delivery</w:t>
            </w:r>
            <w:r>
              <w:rPr>
                <w:rStyle w:val="8"/>
                <w:rFonts w:ascii="宋体" w:hAnsi="宋体" w:eastAsia="宋体" w:cs="宋体"/>
                <w:sz w:val="18"/>
                <w:szCs w:val="18"/>
                <w:rtl w:val="0"/>
                <w:lang w:val="zh-TW" w:eastAsia="zh-TW"/>
              </w:rPr>
              <w:t>，</w:t>
            </w:r>
            <w:r>
              <w:rPr>
                <w:rStyle w:val="10"/>
                <w:sz w:val="18"/>
                <w:szCs w:val="18"/>
                <w:rtl w:val="0"/>
                <w:lang w:val="en-US"/>
              </w:rPr>
              <w:t>Party A shall notify Party B in writing within  days after it knows or should have known that there is any defect of the goods.</w:t>
            </w:r>
          </w:p>
          <w:p>
            <w:pPr>
              <w:framePr w:w="0" w:hRule="auto" w:wrap="auto" w:vAnchor="margin" w:hAnchor="text" w:yAlign="inline"/>
              <w:tabs>
                <w:tab w:val="left" w:pos="312"/>
              </w:tabs>
              <w:bidi w:val="0"/>
              <w:ind w:left="0" w:right="0" w:firstLine="0"/>
              <w:jc w:val="both"/>
              <w:rPr>
                <w:rtl w:val="0"/>
              </w:rPr>
            </w:pPr>
            <w:r>
              <w:rPr>
                <w:rStyle w:val="8"/>
                <w:rFonts w:ascii="宋体" w:hAnsi="宋体" w:eastAsia="宋体" w:cs="宋体"/>
                <w:sz w:val="18"/>
                <w:szCs w:val="18"/>
                <w:rtl w:val="0"/>
                <w:lang w:val="zh-TW" w:eastAsia="zh-TW"/>
              </w:rPr>
              <w:t>对于出货前不进行质检的货物，甲方应该在知道或应当知道货物质量存在瑕疵之日起天内书面通知乙方。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90"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rPr>
            </w:pPr>
            <w:r>
              <w:rPr>
                <w:rStyle w:val="9"/>
                <w:b/>
                <w:bCs/>
                <w:rtl w:val="0"/>
                <w:lang w:val="en-US"/>
              </w:rPr>
              <w:t>9.  Party A's Responsibilities</w:t>
            </w:r>
            <w:r>
              <w:rPr>
                <w:rStyle w:val="8"/>
                <w:rFonts w:hint="eastAsia" w:ascii="宋体" w:hAnsi="宋体" w:eastAsia="宋体" w:cs="宋体"/>
                <w:b/>
                <w:bCs/>
                <w:rtl w:val="0"/>
                <w:lang w:val="zh-TW" w:eastAsia="zh-TW"/>
              </w:rPr>
              <w:t>甲方的责任：</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9.1 If Party A pays the advance payment, Party B should refund all the payment to the Party A besides assuming the responsibilities as set forth in Paragraph 2 of this Article as long as Party B has the situation of delaying the delivery or no delivery or other breach of contract.</w:t>
            </w:r>
          </w:p>
          <w:p>
            <w:pPr>
              <w:framePr w:w="0" w:hRule="auto" w:wrap="auto" w:vAnchor="margin" w:hAnchor="text" w:yAlign="inline"/>
              <w:tabs>
                <w:tab w:val="left" w:pos="312"/>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如甲方逾期付款，则应该按照中国人民银行同期贷款利率向乙方偿付逾期付款利息。</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9.2 If Party A fails to perform its obligation of receiving goods within the time limit, Party A shall compensate Party B for the relevant economic losses.</w:t>
            </w:r>
          </w:p>
          <w:p>
            <w:pPr>
              <w:framePr w:w="0" w:hRule="auto" w:wrap="auto" w:vAnchor="margin" w:hAnchor="text" w:yAlign="inline"/>
              <w:tabs>
                <w:tab w:val="left" w:pos="312"/>
              </w:tabs>
              <w:bidi w:val="0"/>
              <w:ind w:left="0" w:right="0" w:firstLine="0"/>
              <w:jc w:val="both"/>
              <w:rPr>
                <w:rtl w:val="0"/>
              </w:rPr>
            </w:pPr>
            <w:r>
              <w:rPr>
                <w:rStyle w:val="8"/>
                <w:rFonts w:ascii="宋体" w:hAnsi="宋体" w:eastAsia="宋体" w:cs="宋体"/>
                <w:sz w:val="18"/>
                <w:szCs w:val="18"/>
                <w:rtl w:val="0"/>
                <w:lang w:val="zh-TW" w:eastAsia="zh-TW"/>
              </w:rPr>
              <w:t>如甲方逾期履行收货义务，则应赔偿乙方相关经济损失。</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5093"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rPr>
            </w:pPr>
            <w:r>
              <w:rPr>
                <w:rStyle w:val="9"/>
                <w:b/>
                <w:bCs/>
                <w:rtl w:val="0"/>
                <w:lang w:val="en-US"/>
              </w:rPr>
              <w:t>10. Party B's Responsibilities</w:t>
            </w:r>
            <w:r>
              <w:rPr>
                <w:rStyle w:val="8"/>
                <w:rFonts w:hint="eastAsia" w:ascii="宋体" w:hAnsi="宋体" w:eastAsia="宋体" w:cs="宋体"/>
                <w:b/>
                <w:bCs/>
                <w:rtl w:val="0"/>
                <w:lang w:val="zh-TW" w:eastAsia="zh-TW"/>
              </w:rPr>
              <w:t>乙方的责任：</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10.1 If the goods delivered by Party B do not meet the requirements of quantity, quality and packaging stipulated in this contract, Party A shall have the right to reject the goods or a price reduction. Besides, Party A is entitled to request Party B to compensate Party A for the relevant economic losses.</w:t>
            </w:r>
          </w:p>
          <w:p>
            <w:pPr>
              <w:framePr w:w="0" w:hRule="auto" w:wrap="auto" w:vAnchor="margin" w:hAnchor="text" w:yAlign="inline"/>
              <w:tabs>
                <w:tab w:val="left" w:pos="318"/>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如乙方交付的货物不符合本合同对数量、质量、包装的规定，则甲方有权拒收货物或要求降价，并要求乙方赔偿甲方相关经济损失。</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10.2 If Party B delay the delivery, Party B should pay the penalbond calculated by the payment of the overdue delivery whose interest rates is in accordance with the loan interest rate stipulated by the People's Bank of China for the corresponding period to the Party A. If Party B delay the delivery more than 15 days, then Party A have the rights to reject the goods and require Party B to compensate Party A for the relevant economic losses.</w:t>
            </w:r>
          </w:p>
          <w:p>
            <w:pPr>
              <w:framePr w:w="0" w:hRule="auto" w:wrap="auto" w:vAnchor="margin" w:hAnchor="text" w:yAlign="inline"/>
              <w:tabs>
                <w:tab w:val="left" w:pos="318"/>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如乙方逾期交货，则应按逾期交货部分货款计算，向甲方偿付逾期交货的违约金，利率按中国人民银行同期贷款利率计算；如乙方逾期交货时间超过</w:t>
            </w:r>
            <w:r>
              <w:rPr>
                <w:rStyle w:val="10"/>
                <w:sz w:val="18"/>
                <w:szCs w:val="18"/>
                <w:rtl w:val="0"/>
                <w:lang w:val="en-US"/>
              </w:rPr>
              <w:t>15</w:t>
            </w:r>
            <w:r>
              <w:rPr>
                <w:rStyle w:val="8"/>
                <w:rFonts w:ascii="宋体" w:hAnsi="宋体" w:eastAsia="宋体" w:cs="宋体"/>
                <w:sz w:val="18"/>
                <w:szCs w:val="18"/>
                <w:rtl w:val="0"/>
                <w:lang w:val="zh-TW" w:eastAsia="zh-TW"/>
              </w:rPr>
              <w:t>天，则甲方有权拒收货物，并要求乙方赔偿甲方相关经济损失。</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10.3 Party B shall compensate Party A for relevant economic losses and reasonable legal fees if Party A is asked for a claim because Party B fails to export or can not export on schedule or export defective goods.</w:t>
            </w:r>
          </w:p>
          <w:p>
            <w:pPr>
              <w:framePr w:w="0" w:hRule="auto" w:wrap="auto" w:vAnchor="margin" w:hAnchor="text" w:yAlign="inline"/>
              <w:tabs>
                <w:tab w:val="left" w:pos="318"/>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如因乙方原因导致货物无法出口或无法按期出运或瑕疵货物出口而遭外方索赔的，则乙方应赔偿甲方相关经济损失及合理的法律费用。</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10.4 Party B guarantees that it has the complete ownership and intellectual property rights in the delivered goods and their packaging. Party B shall compensate Party A if Party A suffers economic losses due to the aforesaid reasons during the process of export or domestic sales.</w:t>
            </w:r>
          </w:p>
          <w:p>
            <w:pPr>
              <w:framePr w:w="0" w:hRule="auto" w:wrap="auto" w:vAnchor="margin" w:hAnchor="text" w:yAlign="inline"/>
              <w:tabs>
                <w:tab w:val="left" w:pos="318"/>
              </w:tabs>
              <w:bidi w:val="0"/>
              <w:ind w:left="0" w:right="0" w:firstLine="0"/>
              <w:jc w:val="both"/>
              <w:rPr>
                <w:rStyle w:val="8"/>
                <w:sz w:val="18"/>
                <w:szCs w:val="18"/>
                <w:rtl w:val="0"/>
              </w:rPr>
            </w:pPr>
            <w:r>
              <w:rPr>
                <w:rStyle w:val="8"/>
                <w:rFonts w:ascii="宋体" w:hAnsi="宋体" w:eastAsia="宋体" w:cs="宋体"/>
                <w:sz w:val="18"/>
                <w:szCs w:val="18"/>
                <w:rtl w:val="0"/>
                <w:lang w:val="zh-TW" w:eastAsia="zh-TW"/>
              </w:rPr>
              <w:t>乙方保证其对交付货物及其包装物拥有完整的所有权和知识产权。如甲方在出口或内销过程中因前述原因而招致损失，乙方应赔偿甲方相关经济损失。</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10.5 If Party A pays the advance payment, Party B should refund all the payment to the Party A besides assuming the responsibilities as set forth in Paragraph 2 of this Article as long as Party B has the situation of delaying the delivery or no delivery or other breach of contract.</w:t>
            </w:r>
          </w:p>
          <w:p>
            <w:pPr>
              <w:framePr w:w="0" w:hRule="auto" w:wrap="auto" w:vAnchor="margin" w:hAnchor="text" w:yAlign="inline"/>
              <w:tabs>
                <w:tab w:val="left" w:pos="318"/>
              </w:tabs>
              <w:bidi w:val="0"/>
              <w:ind w:left="0" w:right="0" w:firstLine="0"/>
              <w:jc w:val="both"/>
              <w:rPr>
                <w:rtl w:val="0"/>
              </w:rPr>
            </w:pPr>
            <w:r>
              <w:rPr>
                <w:rStyle w:val="8"/>
                <w:rFonts w:ascii="宋体" w:hAnsi="宋体" w:eastAsia="宋体" w:cs="宋体"/>
                <w:sz w:val="18"/>
                <w:szCs w:val="18"/>
                <w:rtl w:val="0"/>
                <w:lang w:val="zh-TW" w:eastAsia="zh-TW"/>
              </w:rPr>
              <w:t>如甲方以预付款方式支付货款，乙方发生了逾期交货、不交货或其他违反合同约定的情况，乙方除应承担本条第</w:t>
            </w:r>
            <w:r>
              <w:rPr>
                <w:rStyle w:val="10"/>
                <w:sz w:val="18"/>
                <w:szCs w:val="18"/>
                <w:rtl w:val="0"/>
                <w:lang w:val="en-US"/>
              </w:rPr>
              <w:t>2</w:t>
            </w:r>
            <w:r>
              <w:rPr>
                <w:rStyle w:val="8"/>
                <w:rFonts w:ascii="宋体" w:hAnsi="宋体" w:eastAsia="宋体" w:cs="宋体"/>
                <w:sz w:val="18"/>
                <w:szCs w:val="18"/>
                <w:rtl w:val="0"/>
                <w:lang w:val="zh-TW" w:eastAsia="zh-TW"/>
              </w:rPr>
              <w:t>款规定的责任外，还应当自违约之日起</w:t>
            </w:r>
            <w:r>
              <w:rPr>
                <w:rStyle w:val="10"/>
                <w:sz w:val="18"/>
                <w:szCs w:val="18"/>
                <w:rtl w:val="0"/>
                <w:lang w:val="en-US"/>
              </w:rPr>
              <w:t>3</w:t>
            </w:r>
            <w:r>
              <w:rPr>
                <w:rStyle w:val="8"/>
                <w:rFonts w:ascii="宋体" w:hAnsi="宋体" w:eastAsia="宋体" w:cs="宋体"/>
                <w:sz w:val="18"/>
                <w:szCs w:val="18"/>
                <w:rtl w:val="0"/>
                <w:lang w:val="zh-TW" w:eastAsia="zh-TW"/>
              </w:rPr>
              <w:t>天内将预付款全额退还给甲方。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1629"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b/>
                <w:bCs/>
              </w:rPr>
            </w:pPr>
            <w:r>
              <w:rPr>
                <w:rStyle w:val="9"/>
                <w:b/>
                <w:bCs/>
                <w:rtl w:val="0"/>
                <w:lang w:val="en-US"/>
              </w:rPr>
              <w:t>11. Force Majeure</w:t>
            </w:r>
            <w:r>
              <w:rPr>
                <w:rStyle w:val="8"/>
                <w:rFonts w:hint="eastAsia" w:ascii="宋体" w:hAnsi="宋体" w:eastAsia="宋体" w:cs="宋体"/>
                <w:b/>
                <w:bCs/>
                <w:rtl w:val="0"/>
                <w:lang w:val="zh-TW" w:eastAsia="zh-TW"/>
              </w:rPr>
              <w:t>不可抗力：</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When</w:t>
            </w:r>
            <w:r>
              <w:rPr>
                <w:rStyle w:val="10"/>
                <w:sz w:val="18"/>
                <w:szCs w:val="18"/>
                <w:lang w:val="en-US"/>
              </w:rPr>
              <w:fldChar w:fldCharType="begin"/>
            </w:r>
            <w:r>
              <w:rPr>
                <w:rStyle w:val="10"/>
                <w:sz w:val="18"/>
                <w:szCs w:val="18"/>
                <w:lang w:val="en-US"/>
              </w:rPr>
              <w:instrText xml:space="preserve"> HYPERLINK "http://www.youdao.com/w/either%2520party/#keyfrom=E2Ctranslation"</w:instrText>
            </w:r>
            <w:r>
              <w:rPr>
                <w:rStyle w:val="10"/>
                <w:sz w:val="18"/>
                <w:szCs w:val="18"/>
                <w:lang w:val="en-US"/>
              </w:rPr>
              <w:fldChar w:fldCharType="separate"/>
            </w:r>
            <w:r>
              <w:rPr>
                <w:rStyle w:val="10"/>
                <w:sz w:val="18"/>
                <w:szCs w:val="18"/>
                <w:rtl w:val="0"/>
                <w:lang w:val="en-US"/>
              </w:rPr>
              <w:t>either party</w:t>
            </w:r>
            <w:r>
              <w:rPr>
                <w:sz w:val="18"/>
                <w:szCs w:val="18"/>
              </w:rPr>
              <w:fldChar w:fldCharType="end"/>
            </w:r>
            <w:r>
              <w:rPr>
                <w:rStyle w:val="10"/>
                <w:sz w:val="18"/>
                <w:szCs w:val="18"/>
                <w:rtl w:val="0"/>
                <w:lang w:val="en-US"/>
              </w:rPr>
              <w:t xml:space="preserve"> fails to perform the contract due to force majeure, they shall promptly notify each other of the reasons why they can not or can not fully</w:t>
            </w:r>
            <w:r>
              <w:rPr>
                <w:rStyle w:val="10"/>
                <w:sz w:val="18"/>
                <w:szCs w:val="18"/>
                <w:lang w:val="en-US"/>
              </w:rPr>
              <w:fldChar w:fldCharType="begin"/>
            </w:r>
            <w:r>
              <w:rPr>
                <w:rStyle w:val="10"/>
                <w:sz w:val="18"/>
                <w:szCs w:val="18"/>
                <w:lang w:val="en-US"/>
              </w:rPr>
              <w:instrText xml:space="preserve"> HYPERLINK "http://www.youdao.com/w/fulfill%2520obligations/#keyfrom=E2Ctranslation"</w:instrText>
            </w:r>
            <w:r>
              <w:rPr>
                <w:rStyle w:val="10"/>
                <w:sz w:val="18"/>
                <w:szCs w:val="18"/>
                <w:lang w:val="en-US"/>
              </w:rPr>
              <w:fldChar w:fldCharType="separate"/>
            </w:r>
            <w:r>
              <w:rPr>
                <w:rStyle w:val="10"/>
                <w:sz w:val="18"/>
                <w:szCs w:val="18"/>
                <w:rtl w:val="0"/>
                <w:lang w:val="en-US"/>
              </w:rPr>
              <w:t>fulfill obligations</w:t>
            </w:r>
            <w:r>
              <w:rPr>
                <w:sz w:val="18"/>
                <w:szCs w:val="18"/>
              </w:rPr>
              <w:fldChar w:fldCharType="end"/>
            </w:r>
            <w:r>
              <w:rPr>
                <w:rStyle w:val="10"/>
                <w:sz w:val="18"/>
                <w:szCs w:val="18"/>
                <w:rtl w:val="0"/>
                <w:lang w:val="en-US"/>
              </w:rPr>
              <w:t>. After obtaining the certificate from the relev antauthorities, they shall be allowed to postpone the performance or not fulfill the performance or partially fulfill the performance. In addition, they may be partially or completely exempt from liability for breach of contract.</w:t>
            </w:r>
          </w:p>
          <w:p>
            <w:pPr>
              <w:framePr w:w="0" w:hRule="auto" w:wrap="auto" w:vAnchor="margin" w:hAnchor="text" w:yAlign="inline"/>
              <w:bidi w:val="0"/>
              <w:ind w:left="0" w:right="0" w:firstLine="0"/>
              <w:jc w:val="both"/>
              <w:rPr>
                <w:rtl w:val="0"/>
              </w:rPr>
            </w:pPr>
            <w:r>
              <w:rPr>
                <w:rStyle w:val="8"/>
                <w:rFonts w:ascii="宋体" w:hAnsi="宋体" w:eastAsia="宋体" w:cs="宋体"/>
                <w:sz w:val="18"/>
                <w:szCs w:val="18"/>
                <w:rtl w:val="0"/>
                <w:lang w:val="zh-TW" w:eastAsia="zh-TW"/>
              </w:rPr>
              <w:t>甲、乙双方的任何一方由于不可抗力的原因不能履行合同时，应及时向对方通报不能履行或不能完全履行的理由，在取得有关主管机关证明以后，允许延期履行、部分履行或者不履行合同，并根据情况可部分或全部免于承担违约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4485" w:hRule="atLeast"/>
        </w:trPr>
        <w:tc>
          <w:tcPr>
            <w:tcW w:w="10800"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rPr>
                <w:rStyle w:val="8"/>
                <w:sz w:val="18"/>
                <w:szCs w:val="18"/>
                <w:lang w:val="en-US"/>
              </w:rPr>
            </w:pPr>
          </w:p>
          <w:p>
            <w:pPr>
              <w:framePr w:w="0" w:hRule="auto" w:wrap="auto" w:vAnchor="margin" w:hAnchor="text" w:yAlign="inline"/>
              <w:bidi w:val="0"/>
              <w:ind w:left="0" w:right="0" w:firstLine="0"/>
              <w:jc w:val="both"/>
              <w:rPr>
                <w:rStyle w:val="8"/>
                <w:b/>
                <w:bCs/>
                <w:rtl w:val="0"/>
              </w:rPr>
            </w:pPr>
            <w:r>
              <w:rPr>
                <w:rStyle w:val="9"/>
                <w:b/>
                <w:bCs/>
                <w:rtl w:val="0"/>
                <w:lang w:val="en-US"/>
              </w:rPr>
              <w:t xml:space="preserve">12. Arbitration </w:t>
            </w:r>
            <w:r>
              <w:rPr>
                <w:rStyle w:val="8"/>
                <w:rFonts w:hint="eastAsia" w:ascii="宋体" w:hAnsi="宋体" w:eastAsia="宋体" w:cs="宋体"/>
                <w:b/>
                <w:bCs/>
                <w:rtl w:val="0"/>
                <w:lang w:val="zh-TW" w:eastAsia="zh-TW"/>
              </w:rPr>
              <w:t>仲裁</w:t>
            </w:r>
            <w:r>
              <w:rPr>
                <w:rStyle w:val="9"/>
                <w:b/>
                <w:bCs/>
                <w:rtl w:val="0"/>
                <w:lang w:val="en-US"/>
              </w:rPr>
              <w:t>:</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12.1 All disputes in connection with this contract or the execution therefore shall be settled through friendly negotiations.</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凡有关本合同或执行本合同而发生的一切争执，应通过友好协商解决。</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12.2 In case no settlement can be reached through friendly negotiations, the case then will be submitted to China International Economic and Trade Arbitration Commission ( CIETAC ) , Shanghai Commission, for arbitration in accordance with its rules and procedure in effect at the time of applying for arbitration . The arbitral award is final and binding upon both parties. Arbitration fee shall be borne by the losing party.</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如不能协尚解决，则应申请中国国际经济贸易仲裁委员会依申访时该会当时实施的仲裁制则和程序在上海进行仲裁。仲裁裁决是终局的，对双方均有约束力。</w:t>
            </w:r>
            <w:r>
              <w:rPr>
                <w:rStyle w:val="10"/>
                <w:sz w:val="18"/>
                <w:szCs w:val="18"/>
                <w:rtl w:val="0"/>
                <w:lang w:val="en-US"/>
              </w:rPr>
              <w:t xml:space="preserve"> </w:t>
            </w:r>
            <w:r>
              <w:rPr>
                <w:rStyle w:val="8"/>
                <w:rFonts w:ascii="宋体" w:hAnsi="宋体" w:eastAsia="宋体" w:cs="宋体"/>
                <w:sz w:val="18"/>
                <w:szCs w:val="18"/>
                <w:rtl w:val="0"/>
                <w:lang w:val="zh-TW" w:eastAsia="zh-TW"/>
              </w:rPr>
              <w:t>仲裁费用由败诉方承担。</w:t>
            </w:r>
          </w:p>
          <w:p>
            <w:pPr>
              <w:framePr w:w="0" w:hRule="auto" w:wrap="auto" w:vAnchor="margin" w:hAnchor="text" w:yAlign="inline"/>
              <w:spacing w:line="276" w:lineRule="exact"/>
              <w:rPr>
                <w:rStyle w:val="10"/>
                <w:sz w:val="18"/>
                <w:szCs w:val="18"/>
                <w:lang w:val="en-US"/>
              </w:rPr>
            </w:pPr>
          </w:p>
          <w:p>
            <w:pPr>
              <w:framePr w:w="0" w:hRule="auto" w:wrap="auto" w:vAnchor="margin" w:hAnchor="text" w:yAlign="inline"/>
              <w:bidi w:val="0"/>
              <w:ind w:left="0" w:right="0" w:firstLine="0"/>
              <w:jc w:val="both"/>
              <w:rPr>
                <w:rStyle w:val="8"/>
                <w:b/>
                <w:bCs/>
                <w:rtl w:val="0"/>
              </w:rPr>
            </w:pPr>
            <w:r>
              <w:rPr>
                <w:rStyle w:val="9"/>
                <w:b/>
                <w:bCs/>
                <w:rtl w:val="0"/>
                <w:lang w:val="en-US"/>
              </w:rPr>
              <w:t xml:space="preserve">13. Remarks </w:t>
            </w:r>
            <w:r>
              <w:rPr>
                <w:rStyle w:val="8"/>
                <w:rFonts w:hint="eastAsia" w:ascii="宋体" w:hAnsi="宋体" w:eastAsia="宋体" w:cs="宋体"/>
                <w:b/>
                <w:bCs/>
                <w:rtl w:val="0"/>
                <w:lang w:val="zh-TW" w:eastAsia="zh-TW"/>
              </w:rPr>
              <w:t>附注</w:t>
            </w:r>
            <w:r>
              <w:rPr>
                <w:rStyle w:val="9"/>
                <w:b/>
                <w:bCs/>
                <w:rtl w:val="0"/>
                <w:lang w:val="en-US"/>
              </w:rPr>
              <w:t>:</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13.1 This Contract was written in both English and Chinese, which have equal validity. In case there is any discrepancy between the passages in two languages, the English version shall govern. Attachments are an integral part of the Contract. This Contract is made out in two originals, one original to be held by each party in witness thereof. Fax for this contract is same valid as original.</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本合同以英文和中文书写，二种文字具有</w:t>
            </w:r>
            <w:r>
              <w:rPr>
                <w:rStyle w:val="10"/>
                <w:sz w:val="18"/>
                <w:szCs w:val="18"/>
                <w:rtl w:val="0"/>
                <w:lang w:val="en-US"/>
              </w:rPr>
              <w:t>|</w:t>
            </w:r>
            <w:r>
              <w:rPr>
                <w:rStyle w:val="8"/>
                <w:rFonts w:ascii="宋体" w:hAnsi="宋体" w:eastAsia="宋体" w:cs="宋体"/>
                <w:sz w:val="18"/>
                <w:szCs w:val="18"/>
                <w:rtl w:val="0"/>
                <w:lang w:val="zh-TW" w:eastAsia="zh-TW"/>
              </w:rPr>
              <w:t>司等效力。</w:t>
            </w:r>
            <w:r>
              <w:rPr>
                <w:rStyle w:val="10"/>
                <w:sz w:val="18"/>
                <w:szCs w:val="18"/>
                <w:rtl w:val="0"/>
                <w:lang w:val="en-US"/>
              </w:rPr>
              <w:t xml:space="preserve"> </w:t>
            </w:r>
            <w:r>
              <w:rPr>
                <w:rStyle w:val="8"/>
                <w:rFonts w:ascii="宋体" w:hAnsi="宋体" w:eastAsia="宋体" w:cs="宋体"/>
                <w:sz w:val="18"/>
                <w:szCs w:val="18"/>
                <w:rtl w:val="0"/>
                <w:lang w:val="zh-TW" w:eastAsia="zh-TW"/>
              </w:rPr>
              <w:t>二种文本如有差异时，</w:t>
            </w:r>
            <w:r>
              <w:rPr>
                <w:rStyle w:val="10"/>
                <w:sz w:val="18"/>
                <w:szCs w:val="18"/>
                <w:rtl w:val="0"/>
                <w:lang w:val="en-US"/>
              </w:rPr>
              <w:t xml:space="preserve"> </w:t>
            </w:r>
            <w:r>
              <w:rPr>
                <w:rStyle w:val="8"/>
                <w:rFonts w:ascii="宋体" w:hAnsi="宋体" w:eastAsia="宋体" w:cs="宋体"/>
                <w:sz w:val="18"/>
                <w:szCs w:val="18"/>
                <w:rtl w:val="0"/>
                <w:lang w:val="zh-TW" w:eastAsia="zh-TW"/>
              </w:rPr>
              <w:t>以英文文本为准，</w:t>
            </w:r>
            <w:r>
              <w:rPr>
                <w:rStyle w:val="10"/>
                <w:sz w:val="18"/>
                <w:szCs w:val="18"/>
                <w:rtl w:val="0"/>
                <w:lang w:val="en-US"/>
              </w:rPr>
              <w:t xml:space="preserve"> </w:t>
            </w:r>
            <w:r>
              <w:rPr>
                <w:rStyle w:val="8"/>
                <w:rFonts w:ascii="宋体" w:hAnsi="宋体" w:eastAsia="宋体" w:cs="宋体"/>
                <w:sz w:val="18"/>
                <w:szCs w:val="18"/>
                <w:rtl w:val="0"/>
                <w:lang w:val="zh-TW" w:eastAsia="zh-TW"/>
              </w:rPr>
              <w:t>附件为本合同不可分割之部分。</w:t>
            </w:r>
            <w:r>
              <w:rPr>
                <w:rStyle w:val="10"/>
                <w:sz w:val="18"/>
                <w:szCs w:val="18"/>
                <w:rtl w:val="0"/>
                <w:lang w:val="en-US"/>
              </w:rPr>
              <w:t xml:space="preserve"> </w:t>
            </w:r>
            <w:r>
              <w:rPr>
                <w:rStyle w:val="8"/>
                <w:rFonts w:ascii="宋体" w:hAnsi="宋体" w:eastAsia="宋体" w:cs="宋体"/>
                <w:sz w:val="18"/>
                <w:szCs w:val="18"/>
                <w:rtl w:val="0"/>
                <w:lang w:val="zh-TW" w:eastAsia="zh-TW"/>
              </w:rPr>
              <w:t>本合同一式两份，</w:t>
            </w:r>
            <w:r>
              <w:rPr>
                <w:rStyle w:val="10"/>
                <w:sz w:val="18"/>
                <w:szCs w:val="18"/>
                <w:rtl w:val="0"/>
                <w:lang w:val="en-US"/>
              </w:rPr>
              <w:t xml:space="preserve"> </w:t>
            </w:r>
            <w:r>
              <w:rPr>
                <w:rStyle w:val="8"/>
                <w:rFonts w:ascii="宋体" w:hAnsi="宋体" w:eastAsia="宋体" w:cs="宋体"/>
                <w:sz w:val="18"/>
                <w:szCs w:val="18"/>
                <w:rtl w:val="0"/>
                <w:lang w:val="zh-TW" w:eastAsia="zh-TW"/>
              </w:rPr>
              <w:t>每一方各执一份为证。</w:t>
            </w:r>
            <w:r>
              <w:rPr>
                <w:rStyle w:val="10"/>
                <w:sz w:val="18"/>
                <w:szCs w:val="18"/>
                <w:rtl w:val="0"/>
                <w:lang w:val="en-US"/>
              </w:rPr>
              <w:t xml:space="preserve"> </w:t>
            </w:r>
            <w:r>
              <w:rPr>
                <w:rStyle w:val="8"/>
                <w:rFonts w:ascii="宋体" w:hAnsi="宋体" w:eastAsia="宋体" w:cs="宋体"/>
                <w:sz w:val="18"/>
                <w:szCs w:val="18"/>
                <w:rtl w:val="0"/>
                <w:lang w:val="zh-TW" w:eastAsia="zh-TW"/>
              </w:rPr>
              <w:t>传真件具有同等效力。</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13.2 The contract enters into effect after the last party's seal and signature. Appendixes are an integral part hereof.</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本合同白放后一方签字盖章后生效。合同附件是合同组成部分。</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13.3 Modification and supplementation hereof shall become effective after being signed and sealed between both parties (seller and buyer) in writing.</w:t>
            </w:r>
          </w:p>
          <w:p>
            <w:pPr>
              <w:framePr w:w="0" w:hRule="auto" w:wrap="auto" w:vAnchor="margin" w:hAnchor="text" w:yAlign="inline"/>
              <w:bidi w:val="0"/>
              <w:ind w:left="0" w:right="0" w:firstLine="0"/>
              <w:jc w:val="both"/>
              <w:rPr>
                <w:rStyle w:val="8"/>
                <w:sz w:val="18"/>
                <w:szCs w:val="18"/>
                <w:rtl w:val="0"/>
              </w:rPr>
            </w:pPr>
            <w:r>
              <w:rPr>
                <w:rStyle w:val="8"/>
                <w:rFonts w:ascii="宋体" w:hAnsi="宋体" w:eastAsia="宋体" w:cs="宋体"/>
                <w:sz w:val="18"/>
                <w:szCs w:val="18"/>
                <w:rtl w:val="0"/>
                <w:lang w:val="zh-TW" w:eastAsia="zh-TW"/>
              </w:rPr>
              <w:t>合</w:t>
            </w:r>
            <w:r>
              <w:rPr>
                <w:rStyle w:val="10"/>
                <w:sz w:val="18"/>
                <w:szCs w:val="18"/>
                <w:rtl w:val="0"/>
                <w:lang w:val="en-US"/>
              </w:rPr>
              <w:t>|</w:t>
            </w:r>
            <w:r>
              <w:rPr>
                <w:rStyle w:val="8"/>
                <w:rFonts w:ascii="宋体" w:hAnsi="宋体" w:eastAsia="宋体" w:cs="宋体"/>
                <w:sz w:val="18"/>
                <w:szCs w:val="18"/>
                <w:rtl w:val="0"/>
                <w:lang w:val="zh-TW" w:eastAsia="zh-TW"/>
              </w:rPr>
              <w:t>司签订后，</w:t>
            </w:r>
            <w:r>
              <w:rPr>
                <w:rStyle w:val="10"/>
                <w:sz w:val="18"/>
                <w:szCs w:val="18"/>
                <w:rtl w:val="0"/>
                <w:lang w:val="en-US"/>
              </w:rPr>
              <w:t xml:space="preserve"> </w:t>
            </w:r>
            <w:r>
              <w:rPr>
                <w:rStyle w:val="8"/>
                <w:rFonts w:ascii="宋体" w:hAnsi="宋体" w:eastAsia="宋体" w:cs="宋体"/>
                <w:sz w:val="18"/>
                <w:szCs w:val="18"/>
                <w:rtl w:val="0"/>
                <w:lang w:val="zh-TW" w:eastAsia="zh-TW"/>
              </w:rPr>
              <w:t>双方以书面形式进行的修改和增加在双方签字盖章后有效。</w:t>
            </w:r>
          </w:p>
          <w:p>
            <w:pPr>
              <w:framePr w:w="0" w:hRule="auto" w:wrap="auto" w:vAnchor="margin" w:hAnchor="text" w:yAlign="inline"/>
              <w:bidi w:val="0"/>
              <w:ind w:left="0" w:right="0" w:firstLine="0"/>
              <w:jc w:val="both"/>
              <w:rPr>
                <w:rStyle w:val="8"/>
                <w:sz w:val="18"/>
                <w:szCs w:val="18"/>
                <w:rtl w:val="0"/>
              </w:rPr>
            </w:pPr>
            <w:r>
              <w:rPr>
                <w:rStyle w:val="10"/>
                <w:sz w:val="18"/>
                <w:szCs w:val="18"/>
                <w:rtl w:val="0"/>
                <w:lang w:val="en-US"/>
              </w:rPr>
              <w:t>13.4 Neither patry may, unless agreed upon in writing between both parties (seller and buyer), transfer right and liabilities to the third party.</w:t>
            </w:r>
          </w:p>
          <w:p>
            <w:pPr>
              <w:framePr w:w="0" w:hRule="auto" w:wrap="auto" w:vAnchor="margin" w:hAnchor="text" w:yAlign="inline"/>
              <w:bidi w:val="0"/>
              <w:spacing w:line="182" w:lineRule="exact"/>
              <w:ind w:left="0" w:right="0" w:firstLine="0"/>
              <w:jc w:val="both"/>
              <w:rPr>
                <w:rtl w:val="0"/>
              </w:rPr>
            </w:pPr>
            <w:r>
              <w:rPr>
                <w:rStyle w:val="8"/>
                <w:rFonts w:ascii="宋体" w:hAnsi="宋体" w:eastAsia="宋体" w:cs="宋体"/>
                <w:sz w:val="18"/>
                <w:szCs w:val="18"/>
                <w:rtl w:val="0"/>
                <w:lang w:val="zh-TW" w:eastAsia="zh-TW"/>
              </w:rPr>
              <w:t>除非双方书面同意，</w:t>
            </w:r>
            <w:r>
              <w:rPr>
                <w:rStyle w:val="10"/>
                <w:sz w:val="18"/>
                <w:szCs w:val="18"/>
                <w:rtl w:val="0"/>
                <w:lang w:val="en-US"/>
              </w:rPr>
              <w:t xml:space="preserve"> </w:t>
            </w:r>
            <w:r>
              <w:rPr>
                <w:rStyle w:val="8"/>
                <w:rFonts w:ascii="宋体" w:hAnsi="宋体" w:eastAsia="宋体" w:cs="宋体"/>
                <w:sz w:val="18"/>
                <w:szCs w:val="18"/>
                <w:rtl w:val="0"/>
                <w:lang w:val="zh-TW" w:eastAsia="zh-TW"/>
              </w:rPr>
              <w:t>任何一方不得将合同的权利、义务转让给第三方。</w:t>
            </w:r>
          </w:p>
        </w:tc>
      </w:tr>
    </w:tbl>
    <w:tbl>
      <w:tblPr>
        <w:tblStyle w:val="5"/>
        <w:tblpPr w:leftFromText="180" w:rightFromText="180" w:vertAnchor="text" w:horzAnchor="page" w:tblpX="654" w:tblpY="86"/>
        <w:tblOverlap w:val="never"/>
        <w:tblW w:w="1080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5508"/>
        <w:gridCol w:w="529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trPr>
        <w:tc>
          <w:tcPr>
            <w:tcW w:w="5508"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10"/>
                <w:rtl w:val="0"/>
                <w:lang w:val="en-US"/>
              </w:rPr>
              <w:t>Party A</w:t>
            </w:r>
            <w:r>
              <w:rPr>
                <w:rStyle w:val="8"/>
                <w:rFonts w:ascii="宋体" w:hAnsi="宋体" w:eastAsia="宋体" w:cs="宋体"/>
                <w:rtl w:val="0"/>
                <w:lang w:val="zh-TW" w:eastAsia="zh-TW"/>
              </w:rPr>
              <w:t>：</w:t>
            </w:r>
          </w:p>
        </w:tc>
        <w:tc>
          <w:tcPr>
            <w:tcW w:w="5292"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8"/>
                <w:b w:val="0"/>
                <w:bCs w:val="0"/>
                <w:rtl w:val="0"/>
                <w:lang w:val="en-US"/>
              </w:rPr>
              <w:t>Party B</w:t>
            </w:r>
            <w:r>
              <w:rPr>
                <w:rStyle w:val="8"/>
                <w:rFonts w:hint="eastAsia" w:ascii="宋体" w:hAnsi="宋体" w:eastAsia="宋体" w:cs="宋体"/>
                <w:b w:val="0"/>
                <w:bCs w:val="0"/>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trPr>
        <w:tc>
          <w:tcPr>
            <w:tcW w:w="5508"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10"/>
                <w:rtl w:val="0"/>
                <w:lang w:val="en-US"/>
              </w:rPr>
              <w:t>Address</w:t>
            </w:r>
            <w:r>
              <w:rPr>
                <w:rStyle w:val="8"/>
                <w:rFonts w:ascii="宋体" w:hAnsi="宋体" w:eastAsia="宋体" w:cs="宋体"/>
                <w:rtl w:val="0"/>
                <w:lang w:val="zh-TW" w:eastAsia="zh-TW"/>
              </w:rPr>
              <w:t>：</w:t>
            </w:r>
          </w:p>
        </w:tc>
        <w:tc>
          <w:tcPr>
            <w:tcW w:w="5292"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10"/>
                <w:rtl w:val="0"/>
                <w:lang w:val="en-US"/>
              </w:rPr>
              <w:t>Address</w:t>
            </w:r>
            <w:r>
              <w:rPr>
                <w:rStyle w:val="8"/>
                <w:rFonts w:ascii="宋体" w:hAnsi="宋体" w:eastAsia="宋体" w:cs="宋体"/>
                <w:rtl w:val="0"/>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Ex>
        <w:trPr>
          <w:trHeight w:val="300" w:hRule="atLeast"/>
        </w:trPr>
        <w:tc>
          <w:tcPr>
            <w:tcW w:w="5508"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10"/>
                <w:rtl w:val="0"/>
                <w:lang w:val="en-US"/>
              </w:rPr>
              <w:t>Siginature/Stamp</w:t>
            </w:r>
            <w:r>
              <w:rPr>
                <w:rStyle w:val="8"/>
                <w:rFonts w:ascii="宋体" w:hAnsi="宋体" w:eastAsia="宋体" w:cs="宋体"/>
                <w:rtl w:val="0"/>
                <w:lang w:val="zh-TW" w:eastAsia="zh-TW"/>
              </w:rPr>
              <w:t>：</w:t>
            </w:r>
          </w:p>
        </w:tc>
        <w:tc>
          <w:tcPr>
            <w:tcW w:w="5292" w:type="dxa"/>
            <w:tcBorders>
              <w:top w:val="nil"/>
              <w:left w:val="nil"/>
              <w:bottom w:val="nil"/>
              <w:right w:val="nil"/>
            </w:tcBorders>
            <w:shd w:val="clear" w:color="auto" w:fill="auto"/>
            <w:tcMar>
              <w:top w:w="80" w:type="dxa"/>
              <w:left w:w="80" w:type="dxa"/>
              <w:bottom w:w="80" w:type="dxa"/>
              <w:right w:w="80" w:type="dxa"/>
            </w:tcMar>
            <w:vAlign w:val="top"/>
          </w:tcPr>
          <w:p>
            <w:pPr>
              <w:framePr w:w="0" w:hRule="auto" w:wrap="auto" w:vAnchor="margin" w:hAnchor="text" w:yAlign="inline"/>
            </w:pPr>
            <w:r>
              <w:rPr>
                <w:rStyle w:val="10"/>
                <w:rtl w:val="0"/>
                <w:lang w:val="en-US"/>
              </w:rPr>
              <w:t>Siginature/Stamp</w:t>
            </w:r>
            <w:r>
              <w:rPr>
                <w:rStyle w:val="8"/>
                <w:rFonts w:ascii="宋体" w:hAnsi="宋体" w:eastAsia="宋体" w:cs="宋体"/>
                <w:rtl w:val="0"/>
                <w:lang w:val="zh-TW" w:eastAsia="zh-TW"/>
              </w:rPr>
              <w:t>：</w:t>
            </w:r>
            <w:bookmarkStart w:id="0" w:name="_GoBack"/>
            <w:bookmarkEnd w:id="0"/>
          </w:p>
        </w:tc>
      </w:tr>
    </w:tbl>
    <w:p>
      <w:pPr>
        <w:framePr w:w="0" w:hRule="auto" w:wrap="auto" w:vAnchor="margin" w:hAnchor="text" w:yAlign="inline"/>
        <w:jc w:val="left"/>
      </w:pPr>
    </w:p>
    <w:sectPr>
      <w:headerReference r:id="rId3" w:type="default"/>
      <w:footerReference r:id="rId4" w:type="default"/>
      <w:pgSz w:w="11900" w:h="16840"/>
      <w:pgMar w:top="1440" w:right="1080" w:bottom="1440" w:left="1080" w:header="1134" w:footer="74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Helvetica"/>
    <w:panose1 w:val="00000000000000000000"/>
    <w:charset w:val="00"/>
    <w:family w:val="roman"/>
    <w:pitch w:val="default"/>
    <w:sig w:usb0="00000000" w:usb1="00000000" w:usb2="00000000" w:usb3="00000000" w:csb0="00000000" w:csb1="00000000"/>
  </w:font>
  <w:font w:name="Helvetica">
    <w:panose1 w:val="020B0604020202030204"/>
    <w:charset w:val="00"/>
    <w:family w:val="auto"/>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0" w:hRule="auto" w:wrap="auto" w:vAnchor="margin" w:hAnchor="text" w:yAlign="inline"/>
      <w:tabs>
        <w:tab w:val="left" w:pos="225"/>
        <w:tab w:val="center" w:pos="4819"/>
      </w:tabs>
    </w:pPr>
    <w:r>
      <w:tab/>
    </w:r>
    <w:r>
      <w:tab/>
    </w:r>
    <w:r>
      <w:tab/>
    </w:r>
    <w:r>
      <w:fldChar w:fldCharType="begin"/>
    </w:r>
    <w:r>
      <w:instrText xml:space="preserve"> PAGE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suff w:val="nothing"/>
      <w:lvlText w:val="%1."/>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1" w:tentative="0">
      <w:start w:val="1"/>
      <w:numFmt w:val="decimal"/>
      <w:suff w:val="nothing"/>
      <w:lvlText w:val="%2."/>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2" w:tentative="0">
      <w:start w:val="1"/>
      <w:numFmt w:val="decimal"/>
      <w:suff w:val="nothing"/>
      <w:lvlText w:val="%3."/>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3" w:tentative="0">
      <w:start w:val="1"/>
      <w:numFmt w:val="decimal"/>
      <w:suff w:val="nothing"/>
      <w:lvlText w:val="%4."/>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4" w:tentative="0">
      <w:start w:val="1"/>
      <w:numFmt w:val="decimal"/>
      <w:suff w:val="nothing"/>
      <w:lvlText w:val="%5."/>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5" w:tentative="0">
      <w:start w:val="1"/>
      <w:numFmt w:val="decimal"/>
      <w:suff w:val="nothing"/>
      <w:lvlText w:val="%6."/>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6" w:tentative="0">
      <w:start w:val="1"/>
      <w:numFmt w:val="decimal"/>
      <w:suff w:val="nothing"/>
      <w:lvlText w:val="%7."/>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7" w:tentative="0">
      <w:start w:val="1"/>
      <w:numFmt w:val="decimal"/>
      <w:suff w:val="nothing"/>
      <w:lvlText w:val="%8."/>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lvl w:ilvl="8" w:tentative="0">
      <w:start w:val="1"/>
      <w:numFmt w:val="decimal"/>
      <w:suff w:val="nothing"/>
      <w:lvlText w:val="%9."/>
      <w:lvlJc w:val="left"/>
      <w:pPr>
        <w:ind w:left="90" w:hanging="9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0BB83472"/>
    <w:rsid w:val="37985BCC"/>
    <w:rsid w:val="4C2C0135"/>
    <w:rsid w:val="728C062D"/>
    <w:rsid w:val="77312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vertAlign w:val="baseline"/>
      <w:lang w:val="en-US"/>
    </w:rPr>
  </w:style>
  <w:style w:type="character" w:default="1" w:styleId="3">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ascii="Times New Roman" w:hAnsi="Times New Roman" w:eastAsia="Arial Unicode MS" w:cs="Arial Unicode MS"/>
      <w:color w:val="000000"/>
      <w:spacing w:val="0"/>
      <w:w w:val="100"/>
      <w:kern w:val="2"/>
      <w:position w:val="0"/>
      <w:sz w:val="18"/>
      <w:szCs w:val="18"/>
      <w:u w:val="none" w:color="000000"/>
      <w:vertAlign w:val="baseline"/>
      <w:lang w:val="en-US"/>
    </w:rPr>
  </w:style>
  <w:style w:type="character" w:styleId="4">
    <w:name w:val="Hyperlink"/>
    <w:uiPriority w:val="0"/>
    <w:rPr>
      <w:u w:val="single"/>
    </w:rPr>
  </w:style>
  <w:style w:type="table" w:customStyle="1" w:styleId="6">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character" w:customStyle="1" w:styleId="8">
    <w:name w:val="无"/>
    <w:uiPriority w:val="0"/>
  </w:style>
  <w:style w:type="character" w:customStyle="1" w:styleId="9">
    <w:name w:val="Hyperlink.0"/>
    <w:basedOn w:val="8"/>
    <w:uiPriority w:val="0"/>
    <w:rPr>
      <w:lang w:val="en-US"/>
    </w:rPr>
  </w:style>
  <w:style w:type="character" w:customStyle="1" w:styleId="10">
    <w:name w:val="Hyperlink.1"/>
    <w:basedOn w:val="8"/>
    <w:qFormat/>
    <w:uiPriority w:val="0"/>
    <w:rPr>
      <w:rFonts w:ascii="Times New Roman" w:hAnsi="Times New Roman" w:eastAsia="Times New Roman" w:cs="Times New Roman"/>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Office_11.1.0.7849_F1E327BC-269C-435d-A152-05C5408002CA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2018-11-13T02:28:15Z</dcterms:created>
  <dc:creator>Administrator</dc:creator>
  <cp:lastModifiedBy>LILY : )</cp:lastModifiedBy>
  <dcterms:modified xsi:type="dcterms:W3CDTF">2018-11-13T02:35:30Z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